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C2E9" w14:textId="77777777" w:rsidR="00AC3F6E" w:rsidRPr="00BD1D9F" w:rsidRDefault="005E5254" w:rsidP="00785001">
      <w:pPr>
        <w:pStyle w:val="Heading1"/>
        <w:jc w:val="both"/>
        <w:rPr>
          <w:rFonts w:ascii="EB Garamond" w:hAnsi="EB Garamond" w:cs="EB Garamond"/>
        </w:rPr>
      </w:pPr>
      <w:r w:rsidRPr="00BD1D9F">
        <w:rPr>
          <w:rFonts w:ascii="EB Garamond" w:hAnsi="EB Garamond" w:cs="EB Garamond"/>
        </w:rPr>
        <w:t>LAST ISLAMIC WILL &amp; TESTAMENT</w:t>
      </w:r>
    </w:p>
    <w:p w14:paraId="1D72C2EA" w14:textId="77777777" w:rsidR="00AC3F6E" w:rsidRPr="00BD1D9F" w:rsidRDefault="005E5254" w:rsidP="00785001">
      <w:pPr>
        <w:spacing w:after="60"/>
        <w:jc w:val="both"/>
        <w:rPr>
          <w:rFonts w:ascii="EB Garamond" w:hAnsi="EB Garamond" w:cs="EB Garamond"/>
        </w:rPr>
      </w:pPr>
      <w:r w:rsidRPr="00BD1D9F">
        <w:rPr>
          <w:rFonts w:ascii="EB Garamond" w:hAnsi="EB Garamond" w:cs="EB Garamond"/>
          <w:i/>
          <w:iCs/>
          <w:color w:val="2E7D6B"/>
        </w:rPr>
        <w:t>Simplified Template  ·  Law of England &amp; Wales</w:t>
      </w:r>
    </w:p>
    <w:p w14:paraId="1D72C2EB" w14:textId="77777777" w:rsidR="00AC3F6E" w:rsidRPr="00BD1D9F" w:rsidRDefault="005E5254" w:rsidP="00785001">
      <w:pPr>
        <w:spacing w:after="200"/>
        <w:jc w:val="both"/>
        <w:rPr>
          <w:rFonts w:ascii="EB Garamond" w:hAnsi="EB Garamond" w:cs="EB Garamond"/>
        </w:rPr>
      </w:pPr>
      <w:r w:rsidRPr="00BD1D9F">
        <w:rPr>
          <w:rFonts w:ascii="EB Garamond" w:hAnsi="EB Garamond" w:cs="EB Garamond"/>
          <w:b/>
          <w:bCs/>
          <w:color w:val="1B5E4F"/>
          <w:sz w:val="20"/>
          <w:szCs w:val="20"/>
        </w:rPr>
        <w:t>DIGITAL VERSION — type into the highlighted fields</w:t>
      </w:r>
    </w:p>
    <w:p w14:paraId="1D72C2EC" w14:textId="77777777" w:rsidR="00AC3F6E" w:rsidRPr="00BD1D9F" w:rsidRDefault="005E5254" w:rsidP="00785001">
      <w:pPr>
        <w:spacing w:after="160" w:line="276" w:lineRule="auto"/>
        <w:jc w:val="both"/>
        <w:rPr>
          <w:rFonts w:ascii="EB Garamond" w:hAnsi="EB Garamond" w:cs="EB Garamond"/>
        </w:rPr>
      </w:pPr>
      <w:r w:rsidRPr="00BD1D9F">
        <w:rPr>
          <w:rFonts w:ascii="EB Garamond" w:hAnsi="EB Garamond" w:cs="EB Garamond"/>
        </w:rPr>
        <w:t xml:space="preserve">This is a plain-English template for a valid Islamic will. Type into every </w:t>
      </w:r>
      <w:r w:rsidRPr="00BD1D9F">
        <w:rPr>
          <w:rFonts w:ascii="EB Garamond" w:hAnsi="EB Garamond" w:cs="EB Garamond"/>
          <w:highlight w:val="yellow"/>
        </w:rPr>
        <w:t>highlighted</w:t>
      </w:r>
      <w:r w:rsidRPr="00BD1D9F">
        <w:rPr>
          <w:rFonts w:ascii="EB Garamond" w:hAnsi="EB Garamond" w:cs="EB Garamond"/>
        </w:rPr>
        <w:t xml:space="preserve"> field, delete the grey </w:t>
      </w:r>
      <w:r w:rsidRPr="00BD1D9F">
        <w:rPr>
          <w:rFonts w:ascii="EB Garamond" w:hAnsi="EB Garamond" w:cs="EB Garamond"/>
          <w:i/>
          <w:iCs/>
          <w:color w:val="7A7A7A"/>
        </w:rPr>
        <w:t>Guide</w:t>
      </w:r>
      <w:r w:rsidRPr="00BD1D9F">
        <w:rPr>
          <w:rFonts w:ascii="EB Garamond" w:hAnsi="EB Garamond" w:cs="EB Garamond"/>
        </w:rPr>
        <w:t xml:space="preserve"> notes as you go, then </w:t>
      </w:r>
      <w:r w:rsidRPr="00BD1D9F">
        <w:rPr>
          <w:rFonts w:ascii="EB Garamond" w:hAnsi="EB Garamond" w:cs="EB Garamond"/>
          <w:b/>
          <w:bCs/>
        </w:rPr>
        <w:t>print the finished will and sign it</w:t>
      </w:r>
      <w:r w:rsidRPr="00BD1D9F">
        <w:rPr>
          <w:rFonts w:ascii="EB Garamond" w:hAnsi="EB Garamond" w:cs="EB Garamond"/>
        </w:rPr>
        <w:t>. Delete this instruction page before printing the final will.</w:t>
      </w:r>
    </w:p>
    <w:p w14:paraId="1D72C2ED" w14:textId="77777777" w:rsidR="00AC3F6E" w:rsidRPr="00BD1D9F" w:rsidRDefault="005E5254" w:rsidP="00785001">
      <w:pPr>
        <w:spacing w:before="80" w:after="80"/>
        <w:jc w:val="both"/>
        <w:rPr>
          <w:rFonts w:ascii="EB Garamond" w:hAnsi="EB Garamond" w:cs="EB Garamond"/>
        </w:rPr>
      </w:pPr>
      <w:r w:rsidRPr="00BD1D9F">
        <w:rPr>
          <w:rFonts w:ascii="EB Garamond" w:hAnsi="EB Garamond" w:cs="EB Garamond"/>
          <w:b/>
          <w:bCs/>
          <w:color w:val="1B5E4F"/>
          <w:sz w:val="24"/>
          <w:szCs w:val="24"/>
        </w:rPr>
        <w:t>How to make this will legally valid</w:t>
      </w:r>
    </w:p>
    <w:p w14:paraId="1D72C2EE"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Complete all highlighted fields; delete every grey Guide note when finished, then print the final will.</w:t>
      </w:r>
    </w:p>
    <w:p w14:paraId="1D72C2EF"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A purely digital or e-signed will is NOT valid in the UK — it must be printed on paper.</w:t>
      </w:r>
    </w:p>
    <w:p w14:paraId="1D72C2F0"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Sign it in wet ink, in the physical presence of two witnesses, who then sign too — all together in one sitting.</w:t>
      </w:r>
    </w:p>
    <w:p w14:paraId="1D72C2F1"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Witnesses (and their spouses) must NOT be heirs or beneficiaries — otherwise their gift is void. Use independent adults only.</w:t>
      </w:r>
    </w:p>
    <w:p w14:paraId="1D72C2F2"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Number and sign (or initial) every page.</w:t>
      </w:r>
    </w:p>
    <w:p w14:paraId="1D72C2F3"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Staple your completed Assets &amp; Liabilities Identifier to the will, and have it signed and dated too.</w:t>
      </w:r>
    </w:p>
    <w:p w14:paraId="1D72C2F4"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Store the will safely; tell your executors and close family where it is, and keep copies.</w:t>
      </w:r>
    </w:p>
    <w:p w14:paraId="1D72C2F5" w14:textId="77777777" w:rsidR="00AC3F6E" w:rsidRPr="00BD1D9F" w:rsidRDefault="005E5254" w:rsidP="00785001">
      <w:pPr>
        <w:pStyle w:val="ListParagraph"/>
        <w:numPr>
          <w:ilvl w:val="0"/>
          <w:numId w:val="2"/>
        </w:numPr>
        <w:spacing w:after="60" w:line="270" w:lineRule="auto"/>
        <w:jc w:val="both"/>
        <w:rPr>
          <w:rFonts w:ascii="EB Garamond" w:hAnsi="EB Garamond" w:cs="EB Garamond"/>
        </w:rPr>
      </w:pPr>
      <w:r w:rsidRPr="00BD1D9F">
        <w:rPr>
          <w:rFonts w:ascii="EB Garamond" w:hAnsi="EB Garamond" w:cs="EB Garamond"/>
        </w:rPr>
        <w:t>Review it every 3–5 years, and after any birth, death, marriage, divorce, house move or new business/pension.</w:t>
      </w:r>
    </w:p>
    <w:p w14:paraId="1D72C2F6" w14:textId="77777777" w:rsidR="00AC3F6E" w:rsidRPr="00BD1D9F" w:rsidRDefault="005E5254" w:rsidP="00785001">
      <w:pPr>
        <w:spacing w:before="200" w:after="80"/>
        <w:jc w:val="both"/>
        <w:rPr>
          <w:rFonts w:ascii="EB Garamond" w:hAnsi="EB Garamond" w:cs="EB Garamond"/>
        </w:rPr>
      </w:pPr>
      <w:r w:rsidRPr="00BD1D9F">
        <w:rPr>
          <w:rFonts w:ascii="EB Garamond" w:hAnsi="EB Garamond" w:cs="EB Garamond"/>
          <w:b/>
          <w:bCs/>
          <w:color w:val="1B5E4F"/>
          <w:sz w:val="24"/>
          <w:szCs w:val="24"/>
        </w:rPr>
        <w:t>Is this template right for you?</w:t>
      </w:r>
    </w:p>
    <w:p w14:paraId="1D72C2F7" w14:textId="77777777" w:rsidR="00AC3F6E" w:rsidRPr="00BD1D9F" w:rsidRDefault="005E5254" w:rsidP="00785001">
      <w:pPr>
        <w:spacing w:after="120" w:line="276" w:lineRule="auto"/>
        <w:jc w:val="both"/>
        <w:rPr>
          <w:rFonts w:ascii="EB Garamond" w:hAnsi="EB Garamond" w:cs="EB Garamond"/>
        </w:rPr>
      </w:pPr>
      <w:r w:rsidRPr="00BD1D9F">
        <w:rPr>
          <w:rFonts w:ascii="EB Garamond" w:hAnsi="EB Garamond" w:cs="EB Garamond"/>
        </w:rPr>
        <w:t xml:space="preserve">It suits </w:t>
      </w:r>
      <w:r w:rsidRPr="00BD1D9F">
        <w:rPr>
          <w:rFonts w:ascii="EB Garamond" w:hAnsi="EB Garamond" w:cs="EB Garamond"/>
          <w:b/>
          <w:bCs/>
        </w:rPr>
        <w:t>straightforward estates</w:t>
      </w:r>
      <w:r w:rsidRPr="00BD1D9F">
        <w:rPr>
          <w:rFonts w:ascii="EB Garamond" w:hAnsi="EB Garamond" w:cs="EB Garamond"/>
        </w:rPr>
        <w:t xml:space="preserve"> — broadly under £325,000 (or around £500,000 if you own a home), and roughly double those figures for a legally married couple. For larger, property-heavy or complex estates (a business, a trust for the home or a vulnerable heir, or overseas assets), use this as a starting point only and take advice.</w:t>
      </w:r>
    </w:p>
    <w:p w14:paraId="1D72C2F8" w14:textId="77777777" w:rsidR="00AC3F6E" w:rsidRDefault="005E5254" w:rsidP="00785001">
      <w:pPr>
        <w:pBdr>
          <w:left w:val="single" w:sz="18" w:space="8" w:color="1B5E4F"/>
        </w:pBdr>
        <w:shd w:val="clear" w:color="auto" w:fill="F1F6F4"/>
        <w:spacing w:before="60" w:after="60"/>
        <w:ind w:left="200" w:right="200"/>
        <w:jc w:val="both"/>
        <w:rPr>
          <w:rFonts w:ascii="EB Garamond" w:hAnsi="EB Garamond" w:cs="EB Garamond"/>
          <w:i/>
          <w:iCs/>
          <w:color w:val="333333"/>
          <w:sz w:val="20"/>
          <w:szCs w:val="20"/>
        </w:rPr>
      </w:pPr>
      <w:r w:rsidRPr="00BD1D9F">
        <w:rPr>
          <w:rFonts w:ascii="EB Garamond" w:hAnsi="EB Garamond" w:cs="EB Garamond"/>
          <w:i/>
          <w:iCs/>
          <w:color w:val="333333"/>
          <w:sz w:val="20"/>
          <w:szCs w:val="20"/>
        </w:rPr>
        <w:t>Always confirm your exact Islamic shares with a reliable Mufti/Imam, and confirm the legal and tax position with a qualified solicitor. This template is general guidance only — the author accepts no responsibility for errors. When in doubt, seek professional advice.</w:t>
      </w:r>
    </w:p>
    <w:p w14:paraId="11512FB4" w14:textId="77777777" w:rsidR="003214C5" w:rsidRDefault="003214C5" w:rsidP="00785001">
      <w:pPr>
        <w:pBdr>
          <w:left w:val="single" w:sz="18" w:space="8" w:color="1B5E4F"/>
        </w:pBdr>
        <w:shd w:val="clear" w:color="auto" w:fill="F1F6F4"/>
        <w:spacing w:before="60" w:after="60"/>
        <w:ind w:left="200" w:right="200"/>
        <w:jc w:val="both"/>
        <w:rPr>
          <w:rFonts w:ascii="EB Garamond" w:hAnsi="EB Garamond" w:cs="EB Garamond"/>
          <w:i/>
          <w:iCs/>
          <w:color w:val="333333"/>
          <w:sz w:val="20"/>
          <w:szCs w:val="20"/>
        </w:rPr>
      </w:pPr>
    </w:p>
    <w:p w14:paraId="62D8F2E4" w14:textId="55287B7A" w:rsidR="003214C5" w:rsidRPr="003214C5" w:rsidRDefault="003214C5" w:rsidP="00785001">
      <w:pPr>
        <w:pBdr>
          <w:left w:val="single" w:sz="18" w:space="8" w:color="1B5E4F"/>
        </w:pBdr>
        <w:shd w:val="clear" w:color="auto" w:fill="F1F6F4"/>
        <w:spacing w:before="60" w:after="60"/>
        <w:ind w:left="200" w:right="200"/>
        <w:jc w:val="both"/>
        <w:rPr>
          <w:rFonts w:ascii="EB Garamond" w:hAnsi="EB Garamond" w:cs="EB Garamond"/>
        </w:rPr>
      </w:pPr>
      <w:r>
        <w:rPr>
          <w:rFonts w:ascii="EB Garamond" w:hAnsi="EB Garamond" w:cs="EB Garamond"/>
          <w:i/>
          <w:iCs/>
          <w:color w:val="333333"/>
          <w:sz w:val="20"/>
          <w:szCs w:val="20"/>
        </w:rPr>
        <w:t xml:space="preserve">You may delete the notes written beneath some of the sections, labelled </w:t>
      </w:r>
      <w:r>
        <w:rPr>
          <w:rFonts w:ascii="EB Garamond" w:hAnsi="EB Garamond" w:cs="EB Garamond"/>
          <w:b/>
          <w:bCs/>
          <w:i/>
          <w:iCs/>
          <w:color w:val="333333"/>
          <w:sz w:val="20"/>
          <w:szCs w:val="20"/>
        </w:rPr>
        <w:t>guide</w:t>
      </w:r>
    </w:p>
    <w:p w14:paraId="1D72C2F9" w14:textId="77777777" w:rsidR="00AC3F6E" w:rsidRPr="00BD1D9F" w:rsidRDefault="005E5254" w:rsidP="00785001">
      <w:pPr>
        <w:jc w:val="both"/>
        <w:rPr>
          <w:rFonts w:ascii="EB Garamond" w:hAnsi="EB Garamond" w:cs="EB Garamond"/>
        </w:rPr>
      </w:pPr>
      <w:r w:rsidRPr="00BD1D9F">
        <w:rPr>
          <w:rFonts w:ascii="EB Garamond" w:hAnsi="EB Garamond" w:cs="EB Garamond"/>
        </w:rPr>
        <w:br w:type="page"/>
      </w:r>
    </w:p>
    <w:p w14:paraId="1D72C2FA" w14:textId="77777777" w:rsidR="00AC3F6E" w:rsidRPr="00BD1D9F" w:rsidRDefault="005E5254" w:rsidP="00785001">
      <w:pPr>
        <w:pStyle w:val="Heading1"/>
        <w:spacing w:after="60"/>
        <w:jc w:val="both"/>
        <w:rPr>
          <w:rFonts w:ascii="EB Garamond" w:hAnsi="EB Garamond" w:cs="EB Garamond"/>
        </w:rPr>
      </w:pPr>
      <w:r w:rsidRPr="00BD1D9F">
        <w:rPr>
          <w:rFonts w:ascii="EB Garamond" w:hAnsi="EB Garamond" w:cs="EB Garamond"/>
        </w:rPr>
        <w:lastRenderedPageBreak/>
        <w:t>LAST WILL AND TESTAMENT OF</w:t>
      </w:r>
    </w:p>
    <w:p w14:paraId="1D72C2FB" w14:textId="77777777" w:rsidR="00AC3F6E" w:rsidRPr="00BD1D9F" w:rsidRDefault="005E5254" w:rsidP="00785001">
      <w:pPr>
        <w:spacing w:after="160"/>
        <w:jc w:val="both"/>
        <w:rPr>
          <w:rFonts w:ascii="EB Garamond" w:hAnsi="EB Garamond" w:cs="EB Garamond"/>
        </w:rPr>
      </w:pPr>
      <w:r w:rsidRPr="00BD1D9F">
        <w:rPr>
          <w:rFonts w:ascii="EB Garamond" w:hAnsi="EB Garamond" w:cs="EB Garamond"/>
          <w:b/>
          <w:bCs/>
          <w:sz w:val="26"/>
          <w:szCs w:val="26"/>
          <w:highlight w:val="yellow"/>
        </w:rPr>
        <w:t>[ INSERT YOUR FULL NAME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AC3F6E" w:rsidRPr="00BD1D9F" w14:paraId="1D72C2FE"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2FC" w14:textId="77777777" w:rsidR="00AC3F6E" w:rsidRPr="00BD1D9F" w:rsidRDefault="005E5254" w:rsidP="00785001">
            <w:pPr>
              <w:jc w:val="both"/>
              <w:rPr>
                <w:rFonts w:ascii="EB Garamond" w:hAnsi="EB Garamond" w:cs="EB Garamond"/>
              </w:rPr>
            </w:pPr>
            <w:r w:rsidRPr="00BD1D9F">
              <w:rPr>
                <w:rFonts w:ascii="EB Garamond" w:hAnsi="EB Garamond" w:cs="EB Garamond"/>
                <w:b/>
                <w:bCs/>
              </w:rPr>
              <w:t>Full name</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2FD" w14:textId="77777777" w:rsidR="00AC3F6E" w:rsidRPr="00BD1D9F" w:rsidRDefault="005E5254" w:rsidP="00785001">
            <w:pPr>
              <w:jc w:val="both"/>
              <w:rPr>
                <w:rFonts w:ascii="EB Garamond" w:hAnsi="EB Garamond" w:cs="EB Garamond"/>
              </w:rPr>
            </w:pPr>
            <w:r w:rsidRPr="00BD1D9F">
              <w:rPr>
                <w:rFonts w:ascii="EB Garamond" w:hAnsi="EB Garamond" w:cs="EB Garamond"/>
                <w:highlight w:val="yellow"/>
              </w:rPr>
              <w:t>As shown on your legal documents</w:t>
            </w:r>
          </w:p>
        </w:tc>
      </w:tr>
      <w:tr w:rsidR="00AC3F6E" w:rsidRPr="00BD1D9F" w14:paraId="1D72C301"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2FF" w14:textId="77777777" w:rsidR="00AC3F6E" w:rsidRPr="00BD1D9F" w:rsidRDefault="005E5254" w:rsidP="00785001">
            <w:pPr>
              <w:jc w:val="both"/>
              <w:rPr>
                <w:rFonts w:ascii="EB Garamond" w:hAnsi="EB Garamond" w:cs="EB Garamond"/>
              </w:rPr>
            </w:pPr>
            <w:r w:rsidRPr="00BD1D9F">
              <w:rPr>
                <w:rFonts w:ascii="EB Garamond" w:hAnsi="EB Garamond" w:cs="EB Garamond"/>
                <w:b/>
                <w:bCs/>
              </w:rPr>
              <w:t>Address</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00" w14:textId="77777777" w:rsidR="00AC3F6E" w:rsidRPr="00BD1D9F" w:rsidRDefault="005E5254" w:rsidP="00785001">
            <w:pPr>
              <w:jc w:val="both"/>
              <w:rPr>
                <w:rFonts w:ascii="EB Garamond" w:hAnsi="EB Garamond" w:cs="EB Garamond"/>
              </w:rPr>
            </w:pPr>
            <w:r w:rsidRPr="00BD1D9F">
              <w:rPr>
                <w:rFonts w:ascii="EB Garamond" w:hAnsi="EB Garamond" w:cs="EB Garamond"/>
                <w:highlight w:val="yellow"/>
              </w:rPr>
              <w:t>Full address, including city and postcode</w:t>
            </w:r>
          </w:p>
        </w:tc>
      </w:tr>
      <w:tr w:rsidR="00AC3F6E" w:rsidRPr="00BD1D9F" w14:paraId="1D72C30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302" w14:textId="77777777" w:rsidR="00AC3F6E" w:rsidRPr="00BD1D9F" w:rsidRDefault="005E5254" w:rsidP="00785001">
            <w:pPr>
              <w:jc w:val="both"/>
              <w:rPr>
                <w:rFonts w:ascii="EB Garamond" w:hAnsi="EB Garamond" w:cs="EB Garamond"/>
              </w:rPr>
            </w:pPr>
            <w:r w:rsidRPr="00BD1D9F">
              <w:rPr>
                <w:rFonts w:ascii="EB Garamond" w:hAnsi="EB Garamond" w:cs="EB Garamond"/>
                <w:b/>
                <w:bCs/>
              </w:rPr>
              <w:t>Date of birth</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03" w14:textId="77777777" w:rsidR="00AC3F6E" w:rsidRPr="00BD1D9F" w:rsidRDefault="005E5254" w:rsidP="00785001">
            <w:pPr>
              <w:jc w:val="both"/>
              <w:rPr>
                <w:rFonts w:ascii="EB Garamond" w:hAnsi="EB Garamond" w:cs="EB Garamond"/>
              </w:rPr>
            </w:pPr>
            <w:r w:rsidRPr="00BD1D9F">
              <w:rPr>
                <w:rFonts w:ascii="EB Garamond" w:hAnsi="EB Garamond" w:cs="EB Garamond"/>
                <w:highlight w:val="yellow"/>
              </w:rPr>
              <w:t>DD / MM / YYYY</w:t>
            </w:r>
          </w:p>
        </w:tc>
      </w:tr>
      <w:tr w:rsidR="00AC3F6E" w:rsidRPr="00BD1D9F" w14:paraId="1D72C307"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305" w14:textId="77777777" w:rsidR="00AC3F6E" w:rsidRPr="00BD1D9F" w:rsidRDefault="005E5254" w:rsidP="00785001">
            <w:pPr>
              <w:jc w:val="both"/>
              <w:rPr>
                <w:rFonts w:ascii="EB Garamond" w:hAnsi="EB Garamond" w:cs="EB Garamond"/>
              </w:rPr>
            </w:pPr>
            <w:r w:rsidRPr="00BD1D9F">
              <w:rPr>
                <w:rFonts w:ascii="EB Garamond" w:hAnsi="EB Garamond" w:cs="EB Garamond"/>
                <w:b/>
                <w:bCs/>
              </w:rPr>
              <w:t>NI number (optional)</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06" w14:textId="77777777" w:rsidR="00AC3F6E" w:rsidRPr="00BD1D9F" w:rsidRDefault="005E5254" w:rsidP="00785001">
            <w:pPr>
              <w:jc w:val="both"/>
              <w:rPr>
                <w:rFonts w:ascii="EB Garamond" w:hAnsi="EB Garamond" w:cs="EB Garamond"/>
              </w:rPr>
            </w:pPr>
            <w:r w:rsidRPr="00BD1D9F">
              <w:rPr>
                <w:rFonts w:ascii="EB Garamond" w:hAnsi="EB Garamond" w:cs="EB Garamond"/>
                <w:highlight w:val="yellow"/>
              </w:rPr>
              <w:t>National Insurance number</w:t>
            </w:r>
          </w:p>
        </w:tc>
      </w:tr>
      <w:tr w:rsidR="00AC3F6E" w:rsidRPr="00BD1D9F" w14:paraId="1D72C30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308" w14:textId="77777777" w:rsidR="00AC3F6E" w:rsidRPr="00BD1D9F" w:rsidRDefault="005E5254" w:rsidP="00785001">
            <w:pPr>
              <w:jc w:val="both"/>
              <w:rPr>
                <w:rFonts w:ascii="EB Garamond" w:hAnsi="EB Garamond" w:cs="EB Garamond"/>
              </w:rPr>
            </w:pPr>
            <w:r w:rsidRPr="00BD1D9F">
              <w:rPr>
                <w:rFonts w:ascii="EB Garamond" w:hAnsi="EB Garamond" w:cs="EB Garamond"/>
                <w:b/>
                <w:bCs/>
              </w:rPr>
              <w:t>Date of this will</w:t>
            </w:r>
          </w:p>
        </w:tc>
        <w:tc>
          <w:tcPr>
            <w:tcW w:w="60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09" w14:textId="77777777" w:rsidR="00AC3F6E" w:rsidRPr="00BD1D9F" w:rsidRDefault="005E5254" w:rsidP="00785001">
            <w:pPr>
              <w:jc w:val="both"/>
              <w:rPr>
                <w:rFonts w:ascii="EB Garamond" w:hAnsi="EB Garamond" w:cs="EB Garamond"/>
              </w:rPr>
            </w:pPr>
            <w:r w:rsidRPr="00BD1D9F">
              <w:rPr>
                <w:rFonts w:ascii="EB Garamond" w:hAnsi="EB Garamond" w:cs="EB Garamond"/>
                <w:highlight w:val="yellow"/>
              </w:rPr>
              <w:t>DD / MM / YYYY</w:t>
            </w:r>
          </w:p>
        </w:tc>
      </w:tr>
    </w:tbl>
    <w:p w14:paraId="1D72C30B" w14:textId="77777777" w:rsidR="00AC3F6E" w:rsidRPr="00BD1D9F" w:rsidRDefault="00AC3F6E" w:rsidP="00785001">
      <w:pPr>
        <w:spacing w:after="120"/>
        <w:jc w:val="both"/>
        <w:rPr>
          <w:rFonts w:ascii="EB Garamond" w:hAnsi="EB Garamond" w:cs="EB Garamond"/>
        </w:rPr>
      </w:pPr>
    </w:p>
    <w:p w14:paraId="1D72C30C"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  REVOCATION</w:t>
      </w:r>
    </w:p>
    <w:p w14:paraId="1D72C30D"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1.1</w:t>
      </w:r>
      <w:r w:rsidRPr="00BD1D9F">
        <w:rPr>
          <w:rFonts w:ascii="EB Garamond" w:hAnsi="EB Garamond" w:cs="EB Garamond"/>
          <w:b/>
          <w:bCs/>
          <w:color w:val="2E7D6B"/>
        </w:rPr>
        <w:tab/>
      </w:r>
      <w:r w:rsidRPr="00BD1D9F">
        <w:rPr>
          <w:rFonts w:ascii="EB Garamond" w:hAnsi="EB Garamond" w:cs="EB Garamond"/>
        </w:rPr>
        <w:t>I revoke all my previous wills and testamentary dispositions.</w:t>
      </w:r>
    </w:p>
    <w:p w14:paraId="1D72C30E"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2.  DECLARATION OF FAITH</w:t>
      </w:r>
    </w:p>
    <w:p w14:paraId="1D72C30F"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2.1</w:t>
      </w:r>
      <w:r w:rsidRPr="00BD1D9F">
        <w:rPr>
          <w:rFonts w:ascii="EB Garamond" w:hAnsi="EB Garamond" w:cs="EB Garamond"/>
          <w:b/>
          <w:bCs/>
          <w:color w:val="2E7D6B"/>
        </w:rPr>
        <w:tab/>
      </w:r>
      <w:r w:rsidRPr="00BD1D9F">
        <w:rPr>
          <w:rFonts w:ascii="EB Garamond" w:hAnsi="EB Garamond" w:cs="EB Garamond"/>
        </w:rPr>
        <w:t xml:space="preserve">I bear witness that there is none worthy of worship but </w:t>
      </w:r>
      <w:proofErr w:type="spellStart"/>
      <w:r w:rsidRPr="00BD1D9F">
        <w:rPr>
          <w:rFonts w:ascii="EB Garamond" w:hAnsi="EB Garamond" w:cs="EB Garamond"/>
        </w:rPr>
        <w:t>Allāh</w:t>
      </w:r>
      <w:proofErr w:type="spellEnd"/>
      <w:r w:rsidRPr="00BD1D9F">
        <w:rPr>
          <w:rFonts w:ascii="EB Garamond" w:hAnsi="EB Garamond" w:cs="EB Garamond"/>
        </w:rPr>
        <w:t xml:space="preserve"> alone, who has no partner, the Creator of the heavens and the earth and all therein; and I bear witness that the Prophet Mu</w:t>
      </w:r>
      <w:r w:rsidRPr="00BD1D9F">
        <w:rPr>
          <w:rFonts w:ascii="EB Garamond" w:hAnsi="EB Garamond" w:cs="EB Garamond"/>
        </w:rPr>
        <w:t>ḥ</w:t>
      </w:r>
      <w:r w:rsidRPr="00BD1D9F">
        <w:rPr>
          <w:rFonts w:ascii="EB Garamond" w:hAnsi="EB Garamond" w:cs="EB Garamond"/>
        </w:rPr>
        <w:t>ammad (peace be upon him) is His servant and His final Messenger.</w:t>
      </w:r>
    </w:p>
    <w:p w14:paraId="1D72C310"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2.2</w:t>
      </w:r>
      <w:r w:rsidRPr="00BD1D9F">
        <w:rPr>
          <w:rFonts w:ascii="EB Garamond" w:hAnsi="EB Garamond" w:cs="EB Garamond"/>
          <w:b/>
          <w:bCs/>
          <w:color w:val="2E7D6B"/>
        </w:rPr>
        <w:tab/>
      </w:r>
      <w:r w:rsidRPr="00BD1D9F">
        <w:rPr>
          <w:rFonts w:ascii="EB Garamond" w:hAnsi="EB Garamond" w:cs="EB Garamond"/>
        </w:rPr>
        <w:t xml:space="preserve">I bear witness that Paradise is true, the Hellfire is true, and the Day of Judgement is true, and that </w:t>
      </w:r>
      <w:proofErr w:type="spellStart"/>
      <w:r w:rsidRPr="00BD1D9F">
        <w:rPr>
          <w:rFonts w:ascii="EB Garamond" w:hAnsi="EB Garamond" w:cs="EB Garamond"/>
        </w:rPr>
        <w:t>Allāh</w:t>
      </w:r>
      <w:proofErr w:type="spellEnd"/>
      <w:r w:rsidRPr="00BD1D9F">
        <w:rPr>
          <w:rFonts w:ascii="EB Garamond" w:hAnsi="EB Garamond" w:cs="EB Garamond"/>
        </w:rPr>
        <w:t xml:space="preserve"> will resurrect all who have died. I die upon this testimony, in a state of submission (</w:t>
      </w:r>
      <w:proofErr w:type="spellStart"/>
      <w:r w:rsidRPr="00BD1D9F">
        <w:rPr>
          <w:rFonts w:ascii="EB Garamond" w:hAnsi="EB Garamond" w:cs="EB Garamond"/>
        </w:rPr>
        <w:t>Islām</w:t>
      </w:r>
      <w:proofErr w:type="spellEnd"/>
      <w:r w:rsidRPr="00BD1D9F">
        <w:rPr>
          <w:rFonts w:ascii="EB Garamond" w:hAnsi="EB Garamond" w:cs="EB Garamond"/>
        </w:rPr>
        <w:t>) to my Creator.</w:t>
      </w:r>
    </w:p>
    <w:p w14:paraId="1D72C311"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3.  ADVICE TO MY FAMILY (NA</w:t>
      </w:r>
      <w:r w:rsidRPr="00BD1D9F">
        <w:rPr>
          <w:rFonts w:ascii="EB Garamond" w:hAnsi="EB Garamond" w:cs="EB Garamond"/>
        </w:rPr>
        <w:t>Ṣ</w:t>
      </w:r>
      <w:r w:rsidRPr="00BD1D9F">
        <w:rPr>
          <w:rFonts w:ascii="EB Garamond" w:hAnsi="EB Garamond" w:cs="EB Garamond"/>
        </w:rPr>
        <w:t>Ī</w:t>
      </w:r>
      <w:r w:rsidRPr="00BD1D9F">
        <w:rPr>
          <w:rFonts w:ascii="EB Garamond" w:hAnsi="EB Garamond" w:cs="EB Garamond"/>
        </w:rPr>
        <w:t>Ḥ</w:t>
      </w:r>
      <w:r w:rsidRPr="00BD1D9F">
        <w:rPr>
          <w:rFonts w:ascii="EB Garamond" w:hAnsi="EB Garamond" w:cs="EB Garamond"/>
        </w:rPr>
        <w:t>A)</w:t>
      </w:r>
    </w:p>
    <w:p w14:paraId="1D72C312"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3.1</w:t>
      </w:r>
      <w:r w:rsidRPr="00BD1D9F">
        <w:rPr>
          <w:rFonts w:ascii="EB Garamond" w:hAnsi="EB Garamond" w:cs="EB Garamond"/>
          <w:b/>
          <w:bCs/>
          <w:color w:val="2E7D6B"/>
        </w:rPr>
        <w:tab/>
      </w:r>
      <w:r w:rsidRPr="00BD1D9F">
        <w:rPr>
          <w:rFonts w:ascii="EB Garamond" w:hAnsi="EB Garamond" w:cs="EB Garamond"/>
        </w:rPr>
        <w:t xml:space="preserve">I counsel my family, friends and all who remain after me to hold firmly to </w:t>
      </w:r>
      <w:proofErr w:type="spellStart"/>
      <w:r w:rsidRPr="00BD1D9F">
        <w:rPr>
          <w:rFonts w:ascii="EB Garamond" w:hAnsi="EB Garamond" w:cs="EB Garamond"/>
        </w:rPr>
        <w:t>Islām</w:t>
      </w:r>
      <w:proofErr w:type="spellEnd"/>
      <w:r w:rsidRPr="00BD1D9F">
        <w:rPr>
          <w:rFonts w:ascii="EB Garamond" w:hAnsi="EB Garamond" w:cs="EB Garamond"/>
        </w:rPr>
        <w:t xml:space="preserve">, to worship </w:t>
      </w:r>
      <w:proofErr w:type="spellStart"/>
      <w:r w:rsidRPr="00BD1D9F">
        <w:rPr>
          <w:rFonts w:ascii="EB Garamond" w:hAnsi="EB Garamond" w:cs="EB Garamond"/>
        </w:rPr>
        <w:t>Allāh</w:t>
      </w:r>
      <w:proofErr w:type="spellEnd"/>
      <w:r w:rsidRPr="00BD1D9F">
        <w:rPr>
          <w:rFonts w:ascii="EB Garamond" w:hAnsi="EB Garamond" w:cs="EB Garamond"/>
        </w:rPr>
        <w:t xml:space="preserve"> alone, and to obey Him and His Messenger (peace be upon him).</w:t>
      </w:r>
    </w:p>
    <w:p w14:paraId="1D72C313"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3.2</w:t>
      </w:r>
      <w:r w:rsidRPr="00BD1D9F">
        <w:rPr>
          <w:rFonts w:ascii="EB Garamond" w:hAnsi="EB Garamond" w:cs="EB Garamond"/>
          <w:b/>
          <w:bCs/>
          <w:color w:val="2E7D6B"/>
        </w:rPr>
        <w:tab/>
      </w:r>
      <w:r w:rsidRPr="00BD1D9F">
        <w:rPr>
          <w:rFonts w:ascii="EB Garamond" w:hAnsi="EB Garamond" w:cs="EB Garamond"/>
        </w:rPr>
        <w:t>I remind you that no soul dies before its appointed time. Do not grieve excessively. Mourning is permitted for up to three days (and a widow observes her ‘iddah). Wailing and lamentation are not permitted.</w:t>
      </w:r>
    </w:p>
    <w:p w14:paraId="1D72C314"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3.3</w:t>
      </w:r>
      <w:r w:rsidRPr="00BD1D9F">
        <w:rPr>
          <w:rFonts w:ascii="EB Garamond" w:hAnsi="EB Garamond" w:cs="EB Garamond"/>
          <w:b/>
          <w:bCs/>
          <w:color w:val="2E7D6B"/>
        </w:rPr>
        <w:tab/>
      </w:r>
      <w:r w:rsidRPr="00BD1D9F">
        <w:rPr>
          <w:rFonts w:ascii="EB Garamond" w:hAnsi="EB Garamond" w:cs="EB Garamond"/>
        </w:rPr>
        <w:t>Finally, I ask you to honour the wishes in this document: bury me as I have asked, divide my estate as I have instructed, and do not seek to alter or obstruct it.</w:t>
      </w:r>
    </w:p>
    <w:p w14:paraId="1D72C315"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4.  FUNERAL WISHES</w:t>
      </w:r>
    </w:p>
    <w:p w14:paraId="1D72C316"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4.1</w:t>
      </w:r>
      <w:r w:rsidRPr="00BD1D9F">
        <w:rPr>
          <w:rFonts w:ascii="EB Garamond" w:hAnsi="EB Garamond" w:cs="EB Garamond"/>
          <w:b/>
          <w:bCs/>
          <w:color w:val="2E7D6B"/>
        </w:rPr>
        <w:tab/>
      </w:r>
      <w:r w:rsidRPr="00BD1D9F">
        <w:rPr>
          <w:rFonts w:ascii="EB Garamond" w:hAnsi="EB Garamond" w:cs="EB Garamond"/>
        </w:rPr>
        <w:t xml:space="preserve">I ask my executors and family to give me a funeral strictly according to Islamic law, including </w:t>
      </w:r>
      <w:r w:rsidRPr="00BD1D9F">
        <w:rPr>
          <w:rFonts w:ascii="EB Garamond" w:hAnsi="EB Garamond" w:cs="EB Garamond"/>
          <w:i/>
          <w:iCs/>
        </w:rPr>
        <w:t>ghusl</w:t>
      </w:r>
      <w:r w:rsidRPr="00BD1D9F">
        <w:rPr>
          <w:rFonts w:ascii="EB Garamond" w:hAnsi="EB Garamond" w:cs="EB Garamond"/>
        </w:rPr>
        <w:t xml:space="preserve"> (washing), </w:t>
      </w:r>
      <w:r w:rsidRPr="00BD1D9F">
        <w:rPr>
          <w:rFonts w:ascii="EB Garamond" w:hAnsi="EB Garamond" w:cs="EB Garamond"/>
          <w:i/>
          <w:iCs/>
        </w:rPr>
        <w:t>janāzah</w:t>
      </w:r>
      <w:r w:rsidRPr="00BD1D9F">
        <w:rPr>
          <w:rFonts w:ascii="EB Garamond" w:hAnsi="EB Garamond" w:cs="EB Garamond"/>
        </w:rPr>
        <w:t xml:space="preserve"> (funeral prayer) and </w:t>
      </w:r>
      <w:r w:rsidRPr="00BD1D9F">
        <w:rPr>
          <w:rFonts w:ascii="EB Garamond" w:hAnsi="EB Garamond" w:cs="EB Garamond"/>
          <w:i/>
          <w:iCs/>
        </w:rPr>
        <w:t>dafn</w:t>
      </w:r>
      <w:r w:rsidRPr="00BD1D9F">
        <w:rPr>
          <w:rFonts w:ascii="EB Garamond" w:hAnsi="EB Garamond" w:cs="EB Garamond"/>
        </w:rPr>
        <w:t xml:space="preserve"> (burial). Please bury me promptly and do not cremate me.</w:t>
      </w:r>
    </w:p>
    <w:p w14:paraId="1D72C317"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4.2</w:t>
      </w:r>
      <w:r w:rsidRPr="00BD1D9F">
        <w:rPr>
          <w:rFonts w:ascii="EB Garamond" w:hAnsi="EB Garamond" w:cs="EB Garamond"/>
          <w:b/>
          <w:bCs/>
          <w:color w:val="2E7D6B"/>
        </w:rPr>
        <w:tab/>
      </w:r>
      <w:r w:rsidRPr="00BD1D9F">
        <w:rPr>
          <w:rFonts w:ascii="EB Garamond" w:hAnsi="EB Garamond" w:cs="EB Garamond"/>
        </w:rPr>
        <w:t>I do not wish to have an autopsy unless it is legally required. If it is, I would prefer this be met by an MRI scan if my executors consider it appropriate.</w:t>
      </w:r>
    </w:p>
    <w:p w14:paraId="1D72C318"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4.3</w:t>
      </w:r>
      <w:r w:rsidRPr="00BD1D9F">
        <w:rPr>
          <w:rFonts w:ascii="EB Garamond" w:hAnsi="EB Garamond" w:cs="EB Garamond"/>
          <w:b/>
          <w:bCs/>
          <w:color w:val="2E7D6B"/>
        </w:rPr>
        <w:tab/>
      </w:r>
      <w:r w:rsidRPr="00BD1D9F">
        <w:rPr>
          <w:rFonts w:ascii="EB Garamond" w:hAnsi="EB Garamond" w:cs="EB Garamond"/>
        </w:rPr>
        <w:t xml:space="preserve">I would like to be buried at </w:t>
      </w:r>
      <w:r w:rsidRPr="00BD1D9F">
        <w:rPr>
          <w:rFonts w:ascii="EB Garamond" w:hAnsi="EB Garamond" w:cs="EB Garamond"/>
          <w:highlight w:val="yellow"/>
        </w:rPr>
        <w:t>preferred cemetery — or the Muslim cemetery nearest to where I die</w:t>
      </w:r>
      <w:r w:rsidRPr="00BD1D9F">
        <w:rPr>
          <w:rFonts w:ascii="EB Garamond" w:hAnsi="EB Garamond" w:cs="EB Garamond"/>
        </w:rPr>
        <w:t>.</w:t>
      </w:r>
    </w:p>
    <w:p w14:paraId="1D72C319"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lastRenderedPageBreak/>
        <w:t>4.4</w:t>
      </w:r>
      <w:r w:rsidRPr="00BD1D9F">
        <w:rPr>
          <w:rFonts w:ascii="EB Garamond" w:hAnsi="EB Garamond" w:cs="EB Garamond"/>
          <w:b/>
          <w:bCs/>
          <w:color w:val="2E7D6B"/>
        </w:rPr>
        <w:tab/>
      </w:r>
      <w:r w:rsidRPr="00BD1D9F">
        <w:rPr>
          <w:rFonts w:ascii="EB Garamond" w:hAnsi="EB Garamond" w:cs="EB Garamond"/>
        </w:rPr>
        <w:t xml:space="preserve">I would like </w:t>
      </w:r>
      <w:r w:rsidRPr="00BD1D9F">
        <w:rPr>
          <w:rFonts w:ascii="EB Garamond" w:hAnsi="EB Garamond" w:cs="EB Garamond"/>
          <w:highlight w:val="yellow"/>
        </w:rPr>
        <w:t>name</w:t>
      </w:r>
      <w:r w:rsidRPr="00BD1D9F">
        <w:rPr>
          <w:rFonts w:ascii="EB Garamond" w:hAnsi="EB Garamond" w:cs="EB Garamond"/>
        </w:rPr>
        <w:t xml:space="preserve"> to lead my janāzah prayer. If unavailable, </w:t>
      </w:r>
      <w:r w:rsidRPr="00BD1D9F">
        <w:rPr>
          <w:rFonts w:ascii="EB Garamond" w:hAnsi="EB Garamond" w:cs="EB Garamond"/>
          <w:highlight w:val="yellow"/>
        </w:rPr>
        <w:t>name</w:t>
      </w:r>
      <w:r w:rsidRPr="00BD1D9F">
        <w:rPr>
          <w:rFonts w:ascii="EB Garamond" w:hAnsi="EB Garamond" w:cs="EB Garamond"/>
        </w:rPr>
        <w:t>. Otherwise, I leave it to my family to choose.</w:t>
      </w:r>
    </w:p>
    <w:p w14:paraId="1D72C31A" w14:textId="77777777" w:rsidR="00AC3F6E" w:rsidRPr="00BD1D9F" w:rsidRDefault="005E5254" w:rsidP="00785001">
      <w:pPr>
        <w:spacing w:after="140" w:line="264" w:lineRule="auto"/>
        <w:ind w:left="567"/>
        <w:jc w:val="both"/>
        <w:rPr>
          <w:rFonts w:ascii="EB Garamond" w:hAnsi="EB Garamond" w:cs="EB Garamond"/>
        </w:rPr>
      </w:pPr>
      <w:r w:rsidRPr="00BD1D9F">
        <w:rPr>
          <w:rFonts w:ascii="EB Garamond" w:hAnsi="EB Garamond" w:cs="EB Garamond"/>
          <w:i/>
          <w:iCs/>
          <w:color w:val="7A7A7A"/>
          <w:sz w:val="19"/>
          <w:szCs w:val="19"/>
        </w:rPr>
        <w:t>Guide — Among non-Muslim relatives, a statutory declaration of your burial wishes can add legal weight.</w:t>
      </w:r>
    </w:p>
    <w:p w14:paraId="1D72C31B"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5.  MY FAMILY</w:t>
      </w:r>
    </w:p>
    <w:p w14:paraId="1D72C31C"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5.1</w:t>
      </w:r>
      <w:r w:rsidRPr="00BD1D9F">
        <w:rPr>
          <w:rFonts w:ascii="EB Garamond" w:hAnsi="EB Garamond" w:cs="EB Garamond"/>
          <w:b/>
          <w:bCs/>
          <w:color w:val="2E7D6B"/>
        </w:rPr>
        <w:tab/>
      </w:r>
      <w:r w:rsidRPr="00BD1D9F">
        <w:rPr>
          <w:rFonts w:ascii="EB Garamond" w:hAnsi="EB Garamond" w:cs="EB Garamond"/>
        </w:rPr>
        <w:t xml:space="preserve">At the date of this will, my close family members are: </w:t>
      </w:r>
      <w:r w:rsidRPr="00BD1D9F">
        <w:rPr>
          <w:rFonts w:ascii="EB Garamond" w:hAnsi="EB Garamond" w:cs="EB Garamond"/>
          <w:highlight w:val="yellow"/>
        </w:rPr>
        <w:t>List your spouse(s) with date of marriage/registration; each child with date of birth and whether Muslim; your parents if living; and any other possible heirs — especially anyone others may not know of</w:t>
      </w:r>
      <w:r w:rsidRPr="00BD1D9F">
        <w:rPr>
          <w:rFonts w:ascii="EB Garamond" w:hAnsi="EB Garamond" w:cs="EB Garamond"/>
        </w:rPr>
        <w:t>.</w:t>
      </w:r>
    </w:p>
    <w:p w14:paraId="1D72C31D" w14:textId="77777777" w:rsidR="00AC3F6E" w:rsidRPr="00BD1D9F" w:rsidRDefault="005E5254" w:rsidP="00785001">
      <w:pPr>
        <w:spacing w:after="140" w:line="264" w:lineRule="auto"/>
        <w:ind w:left="567"/>
        <w:jc w:val="both"/>
        <w:rPr>
          <w:rFonts w:ascii="EB Garamond" w:hAnsi="EB Garamond" w:cs="EB Garamond"/>
        </w:rPr>
      </w:pPr>
      <w:r w:rsidRPr="00BD1D9F">
        <w:rPr>
          <w:rFonts w:ascii="EB Garamond" w:hAnsi="EB Garamond" w:cs="EB Garamond"/>
          <w:i/>
          <w:iCs/>
          <w:color w:val="7A7A7A"/>
          <w:sz w:val="19"/>
          <w:szCs w:val="19"/>
        </w:rPr>
        <w:t>Guide — This list helps your executors and Mufti identify your heirs — it does not fix the shares. Heirs are fixed by who is alive at your death (see section 12).</w:t>
      </w:r>
    </w:p>
    <w:p w14:paraId="1D72C31E"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6.  GUARDIANSHIP OF CHILDREN</w:t>
      </w:r>
    </w:p>
    <w:p w14:paraId="1D72C31F"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6.1</w:t>
      </w:r>
      <w:r w:rsidRPr="00BD1D9F">
        <w:rPr>
          <w:rFonts w:ascii="EB Garamond" w:hAnsi="EB Garamond" w:cs="EB Garamond"/>
          <w:b/>
          <w:bCs/>
          <w:color w:val="2E7D6B"/>
        </w:rPr>
        <w:tab/>
      </w:r>
      <w:r w:rsidRPr="00BD1D9F">
        <w:rPr>
          <w:rFonts w:ascii="EB Garamond" w:hAnsi="EB Garamond" w:cs="EB Garamond"/>
        </w:rPr>
        <w:t xml:space="preserve">If I and my spouse both die while any of my children are under 18, I appoint </w:t>
      </w:r>
      <w:r w:rsidRPr="00BD1D9F">
        <w:rPr>
          <w:rFonts w:ascii="EB Garamond" w:hAnsi="EB Garamond" w:cs="EB Garamond"/>
          <w:highlight w:val="yellow"/>
        </w:rPr>
        <w:t>name</w:t>
      </w:r>
      <w:r w:rsidRPr="00BD1D9F">
        <w:rPr>
          <w:rFonts w:ascii="EB Garamond" w:hAnsi="EB Garamond" w:cs="EB Garamond"/>
        </w:rPr>
        <w:t xml:space="preserve">, of </w:t>
      </w:r>
      <w:r w:rsidRPr="00BD1D9F">
        <w:rPr>
          <w:rFonts w:ascii="EB Garamond" w:hAnsi="EB Garamond" w:cs="EB Garamond"/>
          <w:highlight w:val="yellow"/>
        </w:rPr>
        <w:t>full address</w:t>
      </w:r>
      <w:r w:rsidRPr="00BD1D9F">
        <w:rPr>
          <w:rFonts w:ascii="EB Garamond" w:hAnsi="EB Garamond" w:cs="EB Garamond"/>
        </w:rPr>
        <w:t>, to be their guardian.</w:t>
      </w:r>
    </w:p>
    <w:p w14:paraId="1D72C320"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6.2</w:t>
      </w:r>
      <w:r w:rsidRPr="00BD1D9F">
        <w:rPr>
          <w:rFonts w:ascii="EB Garamond" w:hAnsi="EB Garamond" w:cs="EB Garamond"/>
          <w:b/>
          <w:bCs/>
          <w:color w:val="2E7D6B"/>
        </w:rPr>
        <w:tab/>
      </w:r>
      <w:r w:rsidRPr="00BD1D9F">
        <w:rPr>
          <w:rFonts w:ascii="EB Garamond" w:hAnsi="EB Garamond" w:cs="EB Garamond"/>
        </w:rPr>
        <w:t xml:space="preserve">If that person is unable or unwilling to act, I appoint </w:t>
      </w:r>
      <w:r w:rsidRPr="00BD1D9F">
        <w:rPr>
          <w:rFonts w:ascii="EB Garamond" w:hAnsi="EB Garamond" w:cs="EB Garamond"/>
          <w:highlight w:val="yellow"/>
        </w:rPr>
        <w:t>name</w:t>
      </w:r>
      <w:r w:rsidRPr="00BD1D9F">
        <w:rPr>
          <w:rFonts w:ascii="EB Garamond" w:hAnsi="EB Garamond" w:cs="EB Garamond"/>
        </w:rPr>
        <w:t xml:space="preserve">, of </w:t>
      </w:r>
      <w:r w:rsidRPr="00BD1D9F">
        <w:rPr>
          <w:rFonts w:ascii="EB Garamond" w:hAnsi="EB Garamond" w:cs="EB Garamond"/>
          <w:highlight w:val="yellow"/>
        </w:rPr>
        <w:t>full address</w:t>
      </w:r>
      <w:r w:rsidRPr="00BD1D9F">
        <w:rPr>
          <w:rFonts w:ascii="EB Garamond" w:hAnsi="EB Garamond" w:cs="EB Garamond"/>
        </w:rPr>
        <w:t>.</w:t>
      </w:r>
    </w:p>
    <w:p w14:paraId="1D72C321"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6.3</w:t>
      </w:r>
      <w:r w:rsidRPr="00BD1D9F">
        <w:rPr>
          <w:rFonts w:ascii="EB Garamond" w:hAnsi="EB Garamond" w:cs="EB Garamond"/>
          <w:b/>
          <w:bCs/>
          <w:color w:val="2E7D6B"/>
        </w:rPr>
        <w:tab/>
      </w:r>
      <w:r w:rsidRPr="00BD1D9F">
        <w:rPr>
          <w:rFonts w:ascii="EB Garamond" w:hAnsi="EB Garamond" w:cs="EB Garamond"/>
        </w:rPr>
        <w:t>I wish my children to be kept together wherever possible, keeping their best interests at heart.</w:t>
      </w:r>
    </w:p>
    <w:p w14:paraId="1D72C322"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7.  EXECUTORS AND TRUSTEES</w:t>
      </w:r>
    </w:p>
    <w:p w14:paraId="1D72C323"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7.1</w:t>
      </w:r>
      <w:r w:rsidRPr="00BD1D9F">
        <w:rPr>
          <w:rFonts w:ascii="EB Garamond" w:hAnsi="EB Garamond" w:cs="EB Garamond"/>
          <w:b/>
          <w:bCs/>
          <w:color w:val="2E7D6B"/>
        </w:rPr>
        <w:tab/>
      </w:r>
      <w:r w:rsidRPr="00BD1D9F">
        <w:rPr>
          <w:rFonts w:ascii="EB Garamond" w:hAnsi="EB Garamond" w:cs="EB Garamond"/>
        </w:rPr>
        <w:t xml:space="preserve">I appoint </w:t>
      </w:r>
      <w:r w:rsidRPr="00BD1D9F">
        <w:rPr>
          <w:rFonts w:ascii="EB Garamond" w:hAnsi="EB Garamond" w:cs="EB Garamond"/>
          <w:highlight w:val="yellow"/>
        </w:rPr>
        <w:t>name</w:t>
      </w:r>
      <w:r w:rsidRPr="00BD1D9F">
        <w:rPr>
          <w:rFonts w:ascii="EB Garamond" w:hAnsi="EB Garamond" w:cs="EB Garamond"/>
        </w:rPr>
        <w:t xml:space="preserve">, of </w:t>
      </w:r>
      <w:r w:rsidRPr="00BD1D9F">
        <w:rPr>
          <w:rFonts w:ascii="EB Garamond" w:hAnsi="EB Garamond" w:cs="EB Garamond"/>
          <w:highlight w:val="yellow"/>
        </w:rPr>
        <w:t>address</w:t>
      </w:r>
      <w:r w:rsidRPr="00BD1D9F">
        <w:rPr>
          <w:rFonts w:ascii="EB Garamond" w:hAnsi="EB Garamond" w:cs="EB Garamond"/>
        </w:rPr>
        <w:t xml:space="preserve"> (contact: </w:t>
      </w:r>
      <w:r w:rsidRPr="00BD1D9F">
        <w:rPr>
          <w:rFonts w:ascii="EB Garamond" w:hAnsi="EB Garamond" w:cs="EB Garamond"/>
          <w:highlight w:val="yellow"/>
        </w:rPr>
        <w:t>phone/email</w:t>
      </w:r>
      <w:r w:rsidRPr="00BD1D9F">
        <w:rPr>
          <w:rFonts w:ascii="EB Garamond" w:hAnsi="EB Garamond" w:cs="EB Garamond"/>
        </w:rPr>
        <w:t xml:space="preserve">), and </w:t>
      </w:r>
      <w:r w:rsidRPr="00BD1D9F">
        <w:rPr>
          <w:rFonts w:ascii="EB Garamond" w:hAnsi="EB Garamond" w:cs="EB Garamond"/>
          <w:highlight w:val="yellow"/>
        </w:rPr>
        <w:t>name</w:t>
      </w:r>
      <w:r w:rsidRPr="00BD1D9F">
        <w:rPr>
          <w:rFonts w:ascii="EB Garamond" w:hAnsi="EB Garamond" w:cs="EB Garamond"/>
        </w:rPr>
        <w:t xml:space="preserve">, of </w:t>
      </w:r>
      <w:r w:rsidRPr="00BD1D9F">
        <w:rPr>
          <w:rFonts w:ascii="EB Garamond" w:hAnsi="EB Garamond" w:cs="EB Garamond"/>
          <w:highlight w:val="yellow"/>
        </w:rPr>
        <w:t>address</w:t>
      </w:r>
      <w:r w:rsidRPr="00BD1D9F">
        <w:rPr>
          <w:rFonts w:ascii="EB Garamond" w:hAnsi="EB Garamond" w:cs="EB Garamond"/>
        </w:rPr>
        <w:t xml:space="preserve"> (contact: </w:t>
      </w:r>
      <w:r w:rsidRPr="00BD1D9F">
        <w:rPr>
          <w:rFonts w:ascii="EB Garamond" w:hAnsi="EB Garamond" w:cs="EB Garamond"/>
          <w:highlight w:val="yellow"/>
        </w:rPr>
        <w:t>phone/email</w:t>
      </w:r>
      <w:r w:rsidRPr="00BD1D9F">
        <w:rPr>
          <w:rFonts w:ascii="EB Garamond" w:hAnsi="EB Garamond" w:cs="EB Garamond"/>
        </w:rPr>
        <w:t>), to be the executors and trustees of this will. I ask them to take advice from a qualified solicitor and a reliable Islamic scholar (Mufti) where needed.</w:t>
      </w:r>
    </w:p>
    <w:p w14:paraId="1D72C324"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7.2</w:t>
      </w:r>
      <w:r w:rsidRPr="00BD1D9F">
        <w:rPr>
          <w:rFonts w:ascii="EB Garamond" w:hAnsi="EB Garamond" w:cs="EB Garamond"/>
          <w:b/>
          <w:bCs/>
          <w:color w:val="2E7D6B"/>
        </w:rPr>
        <w:tab/>
      </w:r>
      <w:r w:rsidRPr="00BD1D9F">
        <w:rPr>
          <w:rFonts w:ascii="EB Garamond" w:hAnsi="EB Garamond" w:cs="EB Garamond"/>
        </w:rPr>
        <w:t xml:space="preserve">In this will, </w:t>
      </w:r>
      <w:r w:rsidRPr="00BD1D9F">
        <w:rPr>
          <w:rFonts w:ascii="EB Garamond" w:hAnsi="EB Garamond" w:cs="EB Garamond"/>
          <w:b/>
          <w:bCs/>
        </w:rPr>
        <w:t>“my trustees”</w:t>
      </w:r>
      <w:r w:rsidRPr="00BD1D9F">
        <w:rPr>
          <w:rFonts w:ascii="EB Garamond" w:hAnsi="EB Garamond" w:cs="EB Garamond"/>
        </w:rPr>
        <w:t xml:space="preserve"> means my executors and trustees for the time being (or, where the context requires, my personal representatives for the time being).</w:t>
      </w:r>
    </w:p>
    <w:p w14:paraId="1D72C325" w14:textId="77777777" w:rsidR="00AC3F6E" w:rsidRPr="00BD1D9F" w:rsidRDefault="005E5254" w:rsidP="00785001">
      <w:pPr>
        <w:spacing w:after="140" w:line="264" w:lineRule="auto"/>
        <w:ind w:left="567"/>
        <w:jc w:val="both"/>
        <w:rPr>
          <w:rFonts w:ascii="EB Garamond" w:hAnsi="EB Garamond" w:cs="EB Garamond"/>
        </w:rPr>
      </w:pPr>
      <w:r w:rsidRPr="00BD1D9F">
        <w:rPr>
          <w:rFonts w:ascii="EB Garamond" w:hAnsi="EB Garamond" w:cs="EB Garamond"/>
          <w:i/>
          <w:iCs/>
          <w:color w:val="7A7A7A"/>
          <w:sz w:val="19"/>
          <w:szCs w:val="19"/>
        </w:rPr>
        <w:t>Guide — Choose 1–4 trustworthy, capable adults and ask their permission first. A woman may be an executor. You may allow them reasonable expenses for their time.</w:t>
      </w:r>
    </w:p>
    <w:p w14:paraId="1D72C326"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8.  MY ASSETS AND LIABILITIES</w:t>
      </w:r>
    </w:p>
    <w:p w14:paraId="1D72C327"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8.1</w:t>
      </w:r>
      <w:r w:rsidRPr="00BD1D9F">
        <w:rPr>
          <w:rFonts w:ascii="EB Garamond" w:hAnsi="EB Garamond" w:cs="EB Garamond"/>
          <w:b/>
          <w:bCs/>
          <w:color w:val="2E7D6B"/>
        </w:rPr>
        <w:tab/>
      </w:r>
      <w:r w:rsidRPr="00BD1D9F">
        <w:rPr>
          <w:rFonts w:ascii="EB Garamond" w:hAnsi="EB Garamond" w:cs="EB Garamond"/>
        </w:rPr>
        <w:t xml:space="preserve">Details of everything I own and owe are listed in the accompanying document, </w:t>
      </w:r>
      <w:r w:rsidRPr="00BD1D9F">
        <w:rPr>
          <w:rFonts w:ascii="EB Garamond" w:hAnsi="EB Garamond" w:cs="EB Garamond"/>
          <w:b/>
          <w:bCs/>
        </w:rPr>
        <w:t>“Assets &amp; Liabilities Identifier”</w:t>
      </w:r>
      <w:r w:rsidRPr="00BD1D9F">
        <w:rPr>
          <w:rFonts w:ascii="EB Garamond" w:hAnsi="EB Garamond" w:cs="EB Garamond"/>
        </w:rPr>
        <w:t>, which forms part of this will and is attached to it.</w:t>
      </w:r>
    </w:p>
    <w:p w14:paraId="1D72C328"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8.2</w:t>
      </w:r>
      <w:r w:rsidRPr="00BD1D9F">
        <w:rPr>
          <w:rFonts w:ascii="EB Garamond" w:hAnsi="EB Garamond" w:cs="EB Garamond"/>
          <w:b/>
          <w:bCs/>
          <w:color w:val="2E7D6B"/>
        </w:rPr>
        <w:tab/>
      </w:r>
      <w:r w:rsidRPr="00BD1D9F">
        <w:rPr>
          <w:rFonts w:ascii="EB Garamond" w:hAnsi="EB Garamond" w:cs="EB Garamond"/>
        </w:rPr>
        <w:t>I recommend that my assets are revalued at the time of my death, so that each person receives their fair portion.</w:t>
      </w:r>
    </w:p>
    <w:p w14:paraId="1D72C329" w14:textId="77777777" w:rsidR="00AC3F6E" w:rsidRPr="00BD1D9F" w:rsidRDefault="005E5254" w:rsidP="00785001">
      <w:pPr>
        <w:spacing w:after="140" w:line="264" w:lineRule="auto"/>
        <w:ind w:left="567"/>
        <w:jc w:val="both"/>
        <w:rPr>
          <w:rFonts w:ascii="EB Garamond" w:hAnsi="EB Garamond" w:cs="EB Garamond"/>
        </w:rPr>
      </w:pPr>
      <w:r w:rsidRPr="00BD1D9F">
        <w:rPr>
          <w:rFonts w:ascii="EB Garamond" w:hAnsi="EB Garamond" w:cs="EB Garamond"/>
          <w:i/>
          <w:iCs/>
          <w:color w:val="7A7A7A"/>
          <w:sz w:val="19"/>
          <w:szCs w:val="19"/>
        </w:rPr>
        <w:t>Guide — Print, sign and date the Identifier, and staple it to this will.</w:t>
      </w:r>
    </w:p>
    <w:p w14:paraId="1D72C32A"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9.  DEBTS, GIFTS AND DONATIONS (FROM MY ONE-THIRD)</w:t>
      </w:r>
    </w:p>
    <w:p w14:paraId="1D72C32B"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9.1</w:t>
      </w:r>
      <w:r w:rsidRPr="00BD1D9F">
        <w:rPr>
          <w:rFonts w:ascii="EB Garamond" w:hAnsi="EB Garamond" w:cs="EB Garamond"/>
          <w:b/>
          <w:bCs/>
          <w:color w:val="2E7D6B"/>
        </w:rPr>
        <w:tab/>
      </w:r>
      <w:r w:rsidRPr="00BD1D9F">
        <w:rPr>
          <w:rFonts w:ascii="EB Garamond" w:hAnsi="EB Garamond" w:cs="EB Garamond"/>
        </w:rPr>
        <w:t>Please pay all my debts as soon as possible (see the Identifier). If assets must be sold to do so, I trust my executors to decide, trying to keep the family home as the last asset to be sold.</w:t>
      </w:r>
    </w:p>
    <w:p w14:paraId="1D72C32C"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9.2</w:t>
      </w:r>
      <w:r w:rsidRPr="00BD1D9F">
        <w:rPr>
          <w:rFonts w:ascii="EB Garamond" w:hAnsi="EB Garamond" w:cs="EB Garamond"/>
          <w:b/>
          <w:bCs/>
          <w:color w:val="2E7D6B"/>
        </w:rPr>
        <w:tab/>
      </w:r>
      <w:r w:rsidRPr="00BD1D9F">
        <w:rPr>
          <w:rFonts w:ascii="EB Garamond" w:hAnsi="EB Garamond" w:cs="EB Garamond"/>
        </w:rPr>
        <w:t>If anyone owes me money and needs more time to repay, please grant reasonable respite if you are not in urgent need of the funds.</w:t>
      </w:r>
    </w:p>
    <w:p w14:paraId="1D72C32D"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lastRenderedPageBreak/>
        <w:t>9.3</w:t>
      </w:r>
      <w:r w:rsidRPr="00BD1D9F">
        <w:rPr>
          <w:rFonts w:ascii="EB Garamond" w:hAnsi="EB Garamond" w:cs="EB Garamond"/>
          <w:b/>
          <w:bCs/>
          <w:color w:val="2E7D6B"/>
        </w:rPr>
        <w:tab/>
      </w:r>
      <w:r w:rsidRPr="00BD1D9F">
        <w:rPr>
          <w:rFonts w:ascii="EB Garamond" w:hAnsi="EB Garamond" w:cs="EB Garamond"/>
        </w:rPr>
        <w:t>Please make the gifts and donations set out below and in the Identifier. The receipt of a charity’s treasurer or other authorised officer is a sufficient discharge to my executors.</w:t>
      </w:r>
    </w:p>
    <w:p w14:paraId="1D72C32E"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9.4</w:t>
      </w:r>
      <w:r w:rsidRPr="00BD1D9F">
        <w:rPr>
          <w:rFonts w:ascii="EB Garamond" w:hAnsi="EB Garamond" w:cs="EB Garamond"/>
          <w:b/>
          <w:bCs/>
          <w:color w:val="2E7D6B"/>
        </w:rPr>
        <w:tab/>
      </w:r>
      <w:r w:rsidRPr="00BD1D9F">
        <w:rPr>
          <w:rFonts w:ascii="EB Garamond" w:hAnsi="EB Garamond" w:cs="EB Garamond"/>
        </w:rPr>
        <w:t xml:space="preserve">All gifts, donations and missed-worship payments together must </w:t>
      </w:r>
      <w:r w:rsidRPr="00BD1D9F">
        <w:rPr>
          <w:rFonts w:ascii="EB Garamond" w:hAnsi="EB Garamond" w:cs="EB Garamond"/>
          <w:b/>
          <w:bCs/>
        </w:rPr>
        <w:t>not exceed one-third</w:t>
      </w:r>
      <w:r w:rsidRPr="00BD1D9F">
        <w:rPr>
          <w:rFonts w:ascii="EB Garamond" w:hAnsi="EB Garamond" w:cs="EB Garamond"/>
        </w:rPr>
        <w:t xml:space="preserve"> of my net estate (after funeral costs and debts). If they would exceed one-third, please reduce them proportionately so the total fits within the one-third limit.</w:t>
      </w:r>
    </w:p>
    <w:p w14:paraId="1D72C32F" w14:textId="77777777" w:rsidR="00AC3F6E" w:rsidRPr="00BD1D9F" w:rsidRDefault="005E5254" w:rsidP="00785001">
      <w:pPr>
        <w:spacing w:before="60" w:after="100"/>
        <w:ind w:left="567"/>
        <w:jc w:val="both"/>
        <w:rPr>
          <w:rFonts w:ascii="EB Garamond" w:hAnsi="EB Garamond" w:cs="EB Garamond"/>
        </w:rPr>
      </w:pPr>
      <w:r w:rsidRPr="00BD1D9F">
        <w:rPr>
          <w:rFonts w:ascii="EB Garamond" w:hAnsi="EB Garamond" w:cs="EB Garamond"/>
          <w:b/>
          <w:bCs/>
          <w:color w:val="1B5E4F"/>
          <w:sz w:val="20"/>
          <w:szCs w:val="20"/>
        </w:rPr>
        <w:t>Gifts &amp; donations from my one-third: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6"/>
        <w:gridCol w:w="2552"/>
        <w:gridCol w:w="1652"/>
        <w:gridCol w:w="1300"/>
        <w:gridCol w:w="1826"/>
      </w:tblGrid>
      <w:tr w:rsidR="00AC3F6E" w:rsidRPr="00BD1D9F" w14:paraId="1D72C335" w14:textId="77777777" w:rsidTr="0068317C">
        <w:tblPrEx>
          <w:tblCellMar>
            <w:top w:w="0" w:type="dxa"/>
            <w:bottom w:w="0" w:type="dxa"/>
          </w:tblCellMar>
        </w:tblPrEx>
        <w:trPr>
          <w:tblHeader/>
        </w:trPr>
        <w:tc>
          <w:tcPr>
            <w:tcW w:w="1696"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30"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Type</w:t>
            </w:r>
          </w:p>
        </w:tc>
        <w:tc>
          <w:tcPr>
            <w:tcW w:w="2552"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31"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Recipient (charity / person)</w:t>
            </w:r>
          </w:p>
        </w:tc>
        <w:tc>
          <w:tcPr>
            <w:tcW w:w="1652"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32"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Amount (£ or %)</w:t>
            </w:r>
          </w:p>
        </w:tc>
        <w:tc>
          <w:tcPr>
            <w:tcW w:w="1300"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33"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Charity no.</w:t>
            </w:r>
          </w:p>
        </w:tc>
        <w:tc>
          <w:tcPr>
            <w:tcW w:w="1826"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34"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Notes</w:t>
            </w:r>
          </w:p>
        </w:tc>
      </w:tr>
      <w:tr w:rsidR="00AC3F6E" w:rsidRPr="00BD1D9F" w14:paraId="1D72C33B" w14:textId="77777777" w:rsidTr="0068317C">
        <w:tblPrEx>
          <w:tblCellMar>
            <w:top w:w="0" w:type="dxa"/>
            <w:bottom w:w="0" w:type="dxa"/>
          </w:tblCellMar>
        </w:tblPrEx>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6" w14:textId="77777777" w:rsidR="00AC3F6E" w:rsidRPr="00BD1D9F" w:rsidRDefault="005E5254" w:rsidP="00785001">
            <w:pPr>
              <w:jc w:val="both"/>
              <w:rPr>
                <w:rFonts w:ascii="EB Garamond" w:hAnsi="EB Garamond" w:cs="EB Garamond"/>
              </w:rPr>
            </w:pPr>
            <w:r w:rsidRPr="00BD1D9F">
              <w:rPr>
                <w:rFonts w:ascii="EB Garamond" w:hAnsi="EB Garamond" w:cs="EB Garamond"/>
                <w:i/>
                <w:iCs/>
                <w:color w:val="7A7A7A"/>
                <w:sz w:val="18"/>
                <w:szCs w:val="18"/>
              </w:rPr>
              <w:t>e.g. Sadaqah / Lillah</w:t>
            </w: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7" w14:textId="77777777" w:rsidR="00AC3F6E" w:rsidRPr="00BD1D9F" w:rsidRDefault="00AC3F6E" w:rsidP="00785001">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8" w14:textId="77777777" w:rsidR="00AC3F6E" w:rsidRPr="00BD1D9F" w:rsidRDefault="00AC3F6E" w:rsidP="00785001">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9" w14:textId="77777777" w:rsidR="00AC3F6E" w:rsidRPr="00BD1D9F" w:rsidRDefault="00AC3F6E" w:rsidP="00785001">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A" w14:textId="77777777" w:rsidR="00AC3F6E" w:rsidRPr="00BD1D9F" w:rsidRDefault="00AC3F6E" w:rsidP="00785001">
            <w:pPr>
              <w:jc w:val="both"/>
              <w:rPr>
                <w:rFonts w:ascii="EB Garamond" w:hAnsi="EB Garamond" w:cs="EB Garamond"/>
              </w:rPr>
            </w:pPr>
          </w:p>
        </w:tc>
      </w:tr>
      <w:tr w:rsidR="00AC3F6E" w:rsidRPr="00BD1D9F" w14:paraId="1D72C341" w14:textId="77777777" w:rsidTr="0068317C">
        <w:tblPrEx>
          <w:tblCellMar>
            <w:top w:w="0" w:type="dxa"/>
            <w:bottom w:w="0" w:type="dxa"/>
          </w:tblCellMar>
        </w:tblPrEx>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C" w14:textId="77777777" w:rsidR="00AC3F6E" w:rsidRPr="00BD1D9F" w:rsidRDefault="005E5254" w:rsidP="00785001">
            <w:pPr>
              <w:jc w:val="both"/>
              <w:rPr>
                <w:rFonts w:ascii="EB Garamond" w:hAnsi="EB Garamond" w:cs="EB Garamond"/>
              </w:rPr>
            </w:pPr>
            <w:r w:rsidRPr="00BD1D9F">
              <w:rPr>
                <w:rFonts w:ascii="EB Garamond" w:hAnsi="EB Garamond" w:cs="EB Garamond"/>
                <w:i/>
                <w:iCs/>
                <w:color w:val="7A7A7A"/>
                <w:sz w:val="18"/>
                <w:szCs w:val="18"/>
              </w:rPr>
              <w:t xml:space="preserve">e.g. </w:t>
            </w:r>
            <w:proofErr w:type="spellStart"/>
            <w:r w:rsidRPr="00BD1D9F">
              <w:rPr>
                <w:rFonts w:ascii="EB Garamond" w:hAnsi="EB Garamond" w:cs="EB Garamond"/>
                <w:i/>
                <w:iCs/>
                <w:color w:val="7A7A7A"/>
                <w:sz w:val="18"/>
                <w:szCs w:val="18"/>
              </w:rPr>
              <w:t>Zakāt</w:t>
            </w:r>
            <w:proofErr w:type="spellEnd"/>
            <w:r w:rsidRPr="00BD1D9F">
              <w:rPr>
                <w:rFonts w:ascii="EB Garamond" w:hAnsi="EB Garamond" w:cs="EB Garamond"/>
                <w:i/>
                <w:iCs/>
                <w:color w:val="7A7A7A"/>
                <w:sz w:val="18"/>
                <w:szCs w:val="18"/>
              </w:rPr>
              <w:t xml:space="preserve"> unpaid</w:t>
            </w: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D" w14:textId="77777777" w:rsidR="00AC3F6E" w:rsidRPr="00BD1D9F" w:rsidRDefault="00AC3F6E" w:rsidP="00785001">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E" w14:textId="77777777" w:rsidR="00AC3F6E" w:rsidRPr="00BD1D9F" w:rsidRDefault="00AC3F6E" w:rsidP="00785001">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3F" w14:textId="77777777" w:rsidR="00AC3F6E" w:rsidRPr="00BD1D9F" w:rsidRDefault="00AC3F6E" w:rsidP="00785001">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0" w14:textId="77777777" w:rsidR="00AC3F6E" w:rsidRPr="00BD1D9F" w:rsidRDefault="00AC3F6E" w:rsidP="00785001">
            <w:pPr>
              <w:jc w:val="both"/>
              <w:rPr>
                <w:rFonts w:ascii="EB Garamond" w:hAnsi="EB Garamond" w:cs="EB Garamond"/>
              </w:rPr>
            </w:pPr>
          </w:p>
        </w:tc>
      </w:tr>
      <w:tr w:rsidR="00AC3F6E" w:rsidRPr="00BD1D9F" w14:paraId="1D72C347" w14:textId="77777777" w:rsidTr="0068317C">
        <w:tblPrEx>
          <w:tblCellMar>
            <w:top w:w="0" w:type="dxa"/>
            <w:bottom w:w="0" w:type="dxa"/>
          </w:tblCellMar>
        </w:tblPrEx>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2" w14:textId="77777777" w:rsidR="00AC3F6E" w:rsidRPr="00BD1D9F" w:rsidRDefault="005E5254" w:rsidP="00785001">
            <w:pPr>
              <w:jc w:val="both"/>
              <w:rPr>
                <w:rFonts w:ascii="EB Garamond" w:hAnsi="EB Garamond" w:cs="EB Garamond"/>
              </w:rPr>
            </w:pPr>
            <w:r w:rsidRPr="00BD1D9F">
              <w:rPr>
                <w:rFonts w:ascii="EB Garamond" w:hAnsi="EB Garamond" w:cs="EB Garamond"/>
                <w:i/>
                <w:iCs/>
                <w:color w:val="7A7A7A"/>
                <w:sz w:val="18"/>
                <w:szCs w:val="18"/>
              </w:rPr>
              <w:t>e.g. Gift to non-heir</w:t>
            </w: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3" w14:textId="77777777" w:rsidR="00AC3F6E" w:rsidRPr="00BD1D9F" w:rsidRDefault="00AC3F6E" w:rsidP="00785001">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4" w14:textId="77777777" w:rsidR="00AC3F6E" w:rsidRPr="00BD1D9F" w:rsidRDefault="00AC3F6E" w:rsidP="00785001">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5" w14:textId="77777777" w:rsidR="00AC3F6E" w:rsidRPr="00BD1D9F" w:rsidRDefault="00AC3F6E" w:rsidP="00785001">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6" w14:textId="77777777" w:rsidR="00AC3F6E" w:rsidRPr="00BD1D9F" w:rsidRDefault="00AC3F6E" w:rsidP="00785001">
            <w:pPr>
              <w:jc w:val="both"/>
              <w:rPr>
                <w:rFonts w:ascii="EB Garamond" w:hAnsi="EB Garamond" w:cs="EB Garamond"/>
              </w:rPr>
            </w:pPr>
          </w:p>
        </w:tc>
      </w:tr>
      <w:tr w:rsidR="00AC3F6E" w:rsidRPr="00BD1D9F" w14:paraId="1D72C34D" w14:textId="77777777" w:rsidTr="0068317C">
        <w:tblPrEx>
          <w:tblCellMar>
            <w:top w:w="0" w:type="dxa"/>
            <w:bottom w:w="0" w:type="dxa"/>
          </w:tblCellMar>
        </w:tblPrEx>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8" w14:textId="77777777" w:rsidR="00AC3F6E" w:rsidRPr="00BD1D9F" w:rsidRDefault="00AC3F6E" w:rsidP="00785001">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9" w14:textId="77777777" w:rsidR="00AC3F6E" w:rsidRPr="00BD1D9F" w:rsidRDefault="00AC3F6E" w:rsidP="00785001">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A" w14:textId="77777777" w:rsidR="00AC3F6E" w:rsidRPr="00BD1D9F" w:rsidRDefault="00AC3F6E" w:rsidP="00785001">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B" w14:textId="77777777" w:rsidR="00AC3F6E" w:rsidRPr="00BD1D9F" w:rsidRDefault="00AC3F6E" w:rsidP="00785001">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C" w14:textId="77777777" w:rsidR="00AC3F6E" w:rsidRPr="00BD1D9F" w:rsidRDefault="00AC3F6E" w:rsidP="00785001">
            <w:pPr>
              <w:jc w:val="both"/>
              <w:rPr>
                <w:rFonts w:ascii="EB Garamond" w:hAnsi="EB Garamond" w:cs="EB Garamond"/>
              </w:rPr>
            </w:pPr>
          </w:p>
        </w:tc>
      </w:tr>
      <w:tr w:rsidR="00AC3F6E" w:rsidRPr="00BD1D9F" w14:paraId="1D72C353" w14:textId="77777777" w:rsidTr="0068317C">
        <w:tblPrEx>
          <w:tblCellMar>
            <w:top w:w="0" w:type="dxa"/>
            <w:bottom w:w="0" w:type="dxa"/>
          </w:tblCellMar>
        </w:tblPrEx>
        <w:tc>
          <w:tcPr>
            <w:tcW w:w="169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E" w14:textId="77777777" w:rsidR="00AC3F6E" w:rsidRPr="00BD1D9F" w:rsidRDefault="00AC3F6E" w:rsidP="00785001">
            <w:pPr>
              <w:jc w:val="both"/>
              <w:rPr>
                <w:rFonts w:ascii="EB Garamond" w:hAnsi="EB Garamond" w:cs="EB Garamond"/>
              </w:rPr>
            </w:pPr>
          </w:p>
        </w:tc>
        <w:tc>
          <w:tcPr>
            <w:tcW w:w="25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4F" w14:textId="77777777" w:rsidR="00AC3F6E" w:rsidRPr="00BD1D9F" w:rsidRDefault="00AC3F6E" w:rsidP="00785001">
            <w:pPr>
              <w:jc w:val="both"/>
              <w:rPr>
                <w:rFonts w:ascii="EB Garamond" w:hAnsi="EB Garamond" w:cs="EB Garamond"/>
              </w:rPr>
            </w:pPr>
          </w:p>
        </w:tc>
        <w:tc>
          <w:tcPr>
            <w:tcW w:w="1652"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0" w14:textId="77777777" w:rsidR="00AC3F6E" w:rsidRPr="00BD1D9F" w:rsidRDefault="00AC3F6E" w:rsidP="00785001">
            <w:pPr>
              <w:jc w:val="both"/>
              <w:rPr>
                <w:rFonts w:ascii="EB Garamond" w:hAnsi="EB Garamond" w:cs="EB Garamond"/>
              </w:rPr>
            </w:pPr>
          </w:p>
        </w:tc>
        <w:tc>
          <w:tcPr>
            <w:tcW w:w="13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1" w14:textId="77777777" w:rsidR="00AC3F6E" w:rsidRPr="00BD1D9F" w:rsidRDefault="00AC3F6E" w:rsidP="00785001">
            <w:pPr>
              <w:jc w:val="both"/>
              <w:rPr>
                <w:rFonts w:ascii="EB Garamond" w:hAnsi="EB Garamond" w:cs="EB Garamond"/>
              </w:rPr>
            </w:pPr>
          </w:p>
        </w:tc>
        <w:tc>
          <w:tcPr>
            <w:tcW w:w="18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2" w14:textId="77777777" w:rsidR="00AC3F6E" w:rsidRPr="00BD1D9F" w:rsidRDefault="00AC3F6E" w:rsidP="00785001">
            <w:pPr>
              <w:jc w:val="both"/>
              <w:rPr>
                <w:rFonts w:ascii="EB Garamond" w:hAnsi="EB Garamond" w:cs="EB Garamond"/>
              </w:rPr>
            </w:pPr>
          </w:p>
        </w:tc>
      </w:tr>
    </w:tbl>
    <w:p w14:paraId="1D72C354" w14:textId="77777777" w:rsidR="00AC3F6E" w:rsidRPr="00BD1D9F" w:rsidRDefault="00AC3F6E" w:rsidP="00785001">
      <w:pPr>
        <w:spacing w:after="120"/>
        <w:jc w:val="both"/>
        <w:rPr>
          <w:rFonts w:ascii="EB Garamond" w:hAnsi="EB Garamond" w:cs="EB Garamond"/>
        </w:rPr>
      </w:pPr>
    </w:p>
    <w:p w14:paraId="1D72C355"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10.  MISSED ACTS OF WORSHIP (FIDYA)</w:t>
      </w:r>
    </w:p>
    <w:p w14:paraId="1D72C356"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10.1</w:t>
      </w:r>
      <w:r w:rsidRPr="00BD1D9F">
        <w:rPr>
          <w:rFonts w:ascii="EB Garamond" w:hAnsi="EB Garamond" w:cs="EB Garamond"/>
          <w:b/>
          <w:bCs/>
          <w:color w:val="2E7D6B"/>
        </w:rPr>
        <w:tab/>
      </w:r>
      <w:r w:rsidRPr="00BD1D9F">
        <w:rPr>
          <w:rFonts w:ascii="EB Garamond" w:hAnsi="EB Garamond" w:cs="EB Garamond"/>
        </w:rPr>
        <w:t xml:space="preserve">Where I have missed obligatory acts of worship, I ask my family to pay the </w:t>
      </w:r>
      <w:r w:rsidRPr="00BD1D9F">
        <w:rPr>
          <w:rFonts w:ascii="EB Garamond" w:hAnsi="EB Garamond" w:cs="EB Garamond"/>
          <w:i/>
          <w:iCs/>
        </w:rPr>
        <w:t>fidya</w:t>
      </w:r>
      <w:r w:rsidRPr="00BD1D9F">
        <w:rPr>
          <w:rFonts w:ascii="EB Garamond" w:hAnsi="EB Garamond" w:cs="EB Garamond"/>
        </w:rPr>
        <w:t xml:space="preserve"> from my estate for each missed act, as a means of expiation. Any unpaid </w:t>
      </w:r>
      <w:proofErr w:type="spellStart"/>
      <w:r w:rsidRPr="00BD1D9F">
        <w:rPr>
          <w:rFonts w:ascii="EB Garamond" w:hAnsi="EB Garamond" w:cs="EB Garamond"/>
          <w:i/>
          <w:iCs/>
        </w:rPr>
        <w:t>zakāt</w:t>
      </w:r>
      <w:proofErr w:type="spellEnd"/>
      <w:r w:rsidRPr="00BD1D9F">
        <w:rPr>
          <w:rFonts w:ascii="EB Garamond" w:hAnsi="EB Garamond" w:cs="EB Garamond"/>
        </w:rPr>
        <w:t xml:space="preserve"> should be paid, and any obligatory </w:t>
      </w:r>
      <w:proofErr w:type="spellStart"/>
      <w:r w:rsidRPr="00BD1D9F">
        <w:rPr>
          <w:rFonts w:ascii="EB Garamond" w:hAnsi="EB Garamond" w:cs="EB Garamond"/>
          <w:i/>
          <w:iCs/>
        </w:rPr>
        <w:t>ḥ</w:t>
      </w:r>
      <w:r w:rsidRPr="00BD1D9F">
        <w:rPr>
          <w:rFonts w:ascii="EB Garamond" w:hAnsi="EB Garamond" w:cs="EB Garamond"/>
          <w:i/>
          <w:iCs/>
        </w:rPr>
        <w:t>ajj</w:t>
      </w:r>
      <w:proofErr w:type="spellEnd"/>
      <w:r w:rsidRPr="00BD1D9F">
        <w:rPr>
          <w:rFonts w:ascii="EB Garamond" w:hAnsi="EB Garamond" w:cs="EB Garamond"/>
        </w:rPr>
        <w:t xml:space="preserve"> I did not perform may be performed on my behalf (</w:t>
      </w:r>
      <w:proofErr w:type="spellStart"/>
      <w:r w:rsidRPr="00BD1D9F">
        <w:rPr>
          <w:rFonts w:ascii="EB Garamond" w:hAnsi="EB Garamond" w:cs="EB Garamond"/>
          <w:i/>
          <w:iCs/>
        </w:rPr>
        <w:t>ḥ</w:t>
      </w:r>
      <w:r w:rsidRPr="00BD1D9F">
        <w:rPr>
          <w:rFonts w:ascii="EB Garamond" w:hAnsi="EB Garamond" w:cs="EB Garamond"/>
          <w:i/>
          <w:iCs/>
        </w:rPr>
        <w:t>ajj</w:t>
      </w:r>
      <w:proofErr w:type="spellEnd"/>
      <w:r w:rsidRPr="00BD1D9F">
        <w:rPr>
          <w:rFonts w:ascii="EB Garamond" w:hAnsi="EB Garamond" w:cs="EB Garamond"/>
          <w:i/>
          <w:iCs/>
        </w:rPr>
        <w:t xml:space="preserve"> </w:t>
      </w:r>
      <w:proofErr w:type="spellStart"/>
      <w:r w:rsidRPr="00BD1D9F">
        <w:rPr>
          <w:rFonts w:ascii="EB Garamond" w:hAnsi="EB Garamond" w:cs="EB Garamond"/>
          <w:i/>
          <w:iCs/>
        </w:rPr>
        <w:t>badal</w:t>
      </w:r>
      <w:proofErr w:type="spellEnd"/>
      <w:r w:rsidRPr="00BD1D9F">
        <w:rPr>
          <w:rFonts w:ascii="EB Garamond" w:hAnsi="EB Garamond" w:cs="EB Garamond"/>
        </w:rPr>
        <w:t>). These payments come from my one-third and must not exceed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3"/>
        <w:gridCol w:w="2637"/>
        <w:gridCol w:w="2200"/>
        <w:gridCol w:w="1926"/>
      </w:tblGrid>
      <w:tr w:rsidR="00AC3F6E" w:rsidRPr="00BD1D9F" w14:paraId="1D72C35B" w14:textId="77777777" w:rsidTr="00D9114A">
        <w:tblPrEx>
          <w:tblCellMar>
            <w:top w:w="0" w:type="dxa"/>
            <w:bottom w:w="0" w:type="dxa"/>
          </w:tblCellMar>
        </w:tblPrEx>
        <w:trPr>
          <w:tblHeader/>
        </w:trPr>
        <w:tc>
          <w:tcPr>
            <w:tcW w:w="2263"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57"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Worship type</w:t>
            </w:r>
          </w:p>
        </w:tc>
        <w:tc>
          <w:tcPr>
            <w:tcW w:w="2637"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58"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Number missed (estimate)</w:t>
            </w:r>
          </w:p>
        </w:tc>
        <w:tc>
          <w:tcPr>
            <w:tcW w:w="2200"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59"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Fidya per act</w:t>
            </w:r>
          </w:p>
        </w:tc>
        <w:tc>
          <w:tcPr>
            <w:tcW w:w="1926" w:type="dxa"/>
            <w:tcBorders>
              <w:top w:val="single" w:sz="4" w:space="0" w:color="BFBFBF"/>
              <w:left w:val="single" w:sz="4" w:space="0" w:color="BFBFBF"/>
              <w:bottom w:val="single" w:sz="4" w:space="0" w:color="BFBFBF"/>
              <w:right w:val="single" w:sz="4" w:space="0" w:color="BFBFBF"/>
            </w:tcBorders>
            <w:shd w:val="clear" w:color="auto" w:fill="1B5E4F"/>
            <w:tcMar>
              <w:top w:w="70" w:type="dxa"/>
              <w:left w:w="110" w:type="dxa"/>
              <w:bottom w:w="70" w:type="dxa"/>
              <w:right w:w="110" w:type="dxa"/>
            </w:tcMar>
            <w:vAlign w:val="center"/>
          </w:tcPr>
          <w:p w14:paraId="1D72C35A" w14:textId="77777777" w:rsidR="00AC3F6E" w:rsidRPr="00BD1D9F" w:rsidRDefault="005E5254" w:rsidP="00785001">
            <w:pPr>
              <w:jc w:val="both"/>
              <w:rPr>
                <w:rFonts w:ascii="EB Garamond" w:hAnsi="EB Garamond" w:cs="EB Garamond"/>
              </w:rPr>
            </w:pPr>
            <w:r w:rsidRPr="00BD1D9F">
              <w:rPr>
                <w:rFonts w:ascii="EB Garamond" w:hAnsi="EB Garamond" w:cs="EB Garamond"/>
                <w:b/>
                <w:bCs/>
                <w:color w:val="FFFFFF"/>
                <w:sz w:val="19"/>
                <w:szCs w:val="19"/>
              </w:rPr>
              <w:t>Total £</w:t>
            </w:r>
          </w:p>
        </w:tc>
      </w:tr>
      <w:tr w:rsidR="00AC3F6E" w:rsidRPr="00BD1D9F" w14:paraId="1D72C360" w14:textId="77777777" w:rsidTr="00D9114A">
        <w:tblPrEx>
          <w:tblCellMar>
            <w:top w:w="0" w:type="dxa"/>
            <w:bottom w:w="0" w:type="dxa"/>
          </w:tblCellMar>
        </w:tblPrEx>
        <w:tc>
          <w:tcPr>
            <w:tcW w:w="226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C" w14:textId="77777777" w:rsidR="00AC3F6E" w:rsidRPr="00BD1D9F" w:rsidRDefault="005E5254" w:rsidP="00785001">
            <w:pPr>
              <w:jc w:val="both"/>
              <w:rPr>
                <w:rFonts w:ascii="EB Garamond" w:hAnsi="EB Garamond" w:cs="EB Garamond"/>
              </w:rPr>
            </w:pPr>
            <w:r w:rsidRPr="00BD1D9F">
              <w:rPr>
                <w:rFonts w:ascii="EB Garamond" w:hAnsi="EB Garamond" w:cs="EB Garamond"/>
                <w:i/>
                <w:iCs/>
                <w:color w:val="7A7A7A"/>
                <w:sz w:val="18"/>
                <w:szCs w:val="18"/>
              </w:rPr>
              <w:t>Ṣ</w:t>
            </w:r>
            <w:r w:rsidRPr="00BD1D9F">
              <w:rPr>
                <w:rFonts w:ascii="EB Garamond" w:hAnsi="EB Garamond" w:cs="EB Garamond"/>
                <w:i/>
                <w:iCs/>
                <w:color w:val="7A7A7A"/>
                <w:sz w:val="18"/>
                <w:szCs w:val="18"/>
              </w:rPr>
              <w:t xml:space="preserve">alāh / </w:t>
            </w:r>
            <w:proofErr w:type="spellStart"/>
            <w:r w:rsidRPr="00BD1D9F">
              <w:rPr>
                <w:rFonts w:ascii="EB Garamond" w:hAnsi="EB Garamond" w:cs="EB Garamond"/>
                <w:i/>
                <w:iCs/>
                <w:color w:val="7A7A7A"/>
                <w:sz w:val="18"/>
                <w:szCs w:val="18"/>
              </w:rPr>
              <w:t>Ṣ</w:t>
            </w:r>
            <w:r w:rsidRPr="00BD1D9F">
              <w:rPr>
                <w:rFonts w:ascii="EB Garamond" w:hAnsi="EB Garamond" w:cs="EB Garamond"/>
                <w:i/>
                <w:iCs/>
                <w:color w:val="7A7A7A"/>
                <w:sz w:val="18"/>
                <w:szCs w:val="18"/>
              </w:rPr>
              <w:t>awm</w:t>
            </w:r>
            <w:proofErr w:type="spellEnd"/>
          </w:p>
        </w:tc>
        <w:tc>
          <w:tcPr>
            <w:tcW w:w="2637"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D" w14:textId="77777777" w:rsidR="00AC3F6E" w:rsidRPr="00BD1D9F" w:rsidRDefault="00AC3F6E" w:rsidP="00785001">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E" w14:textId="77777777" w:rsidR="00AC3F6E" w:rsidRPr="00BD1D9F" w:rsidRDefault="00AC3F6E" w:rsidP="00785001">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5F" w14:textId="77777777" w:rsidR="00AC3F6E" w:rsidRPr="00BD1D9F" w:rsidRDefault="00AC3F6E" w:rsidP="00785001">
            <w:pPr>
              <w:jc w:val="both"/>
              <w:rPr>
                <w:rFonts w:ascii="EB Garamond" w:hAnsi="EB Garamond" w:cs="EB Garamond"/>
              </w:rPr>
            </w:pPr>
          </w:p>
        </w:tc>
      </w:tr>
      <w:tr w:rsidR="00AC3F6E" w:rsidRPr="00BD1D9F" w14:paraId="1D72C365" w14:textId="77777777" w:rsidTr="00D9114A">
        <w:tblPrEx>
          <w:tblCellMar>
            <w:top w:w="0" w:type="dxa"/>
            <w:bottom w:w="0" w:type="dxa"/>
          </w:tblCellMar>
        </w:tblPrEx>
        <w:tc>
          <w:tcPr>
            <w:tcW w:w="226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1" w14:textId="77777777" w:rsidR="00AC3F6E" w:rsidRPr="00BD1D9F" w:rsidRDefault="005E5254" w:rsidP="00785001">
            <w:pPr>
              <w:jc w:val="both"/>
              <w:rPr>
                <w:rFonts w:ascii="EB Garamond" w:hAnsi="EB Garamond" w:cs="EB Garamond"/>
              </w:rPr>
            </w:pPr>
            <w:r w:rsidRPr="00BD1D9F">
              <w:rPr>
                <w:rFonts w:ascii="EB Garamond" w:hAnsi="EB Garamond" w:cs="EB Garamond"/>
                <w:i/>
                <w:iCs/>
                <w:color w:val="7A7A7A"/>
                <w:sz w:val="18"/>
                <w:szCs w:val="18"/>
              </w:rPr>
              <w:t>Ṣ</w:t>
            </w:r>
            <w:r w:rsidRPr="00BD1D9F">
              <w:rPr>
                <w:rFonts w:ascii="EB Garamond" w:hAnsi="EB Garamond" w:cs="EB Garamond"/>
                <w:i/>
                <w:iCs/>
                <w:color w:val="7A7A7A"/>
                <w:sz w:val="18"/>
                <w:szCs w:val="18"/>
              </w:rPr>
              <w:t xml:space="preserve">alāh / </w:t>
            </w:r>
            <w:proofErr w:type="spellStart"/>
            <w:r w:rsidRPr="00BD1D9F">
              <w:rPr>
                <w:rFonts w:ascii="EB Garamond" w:hAnsi="EB Garamond" w:cs="EB Garamond"/>
                <w:i/>
                <w:iCs/>
                <w:color w:val="7A7A7A"/>
                <w:sz w:val="18"/>
                <w:szCs w:val="18"/>
              </w:rPr>
              <w:t>Ṣ</w:t>
            </w:r>
            <w:r w:rsidRPr="00BD1D9F">
              <w:rPr>
                <w:rFonts w:ascii="EB Garamond" w:hAnsi="EB Garamond" w:cs="EB Garamond"/>
                <w:i/>
                <w:iCs/>
                <w:color w:val="7A7A7A"/>
                <w:sz w:val="18"/>
                <w:szCs w:val="18"/>
              </w:rPr>
              <w:t>awm</w:t>
            </w:r>
            <w:proofErr w:type="spellEnd"/>
          </w:p>
        </w:tc>
        <w:tc>
          <w:tcPr>
            <w:tcW w:w="2637"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2" w14:textId="77777777" w:rsidR="00AC3F6E" w:rsidRPr="00BD1D9F" w:rsidRDefault="00AC3F6E" w:rsidP="00785001">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3" w14:textId="77777777" w:rsidR="00AC3F6E" w:rsidRPr="00BD1D9F" w:rsidRDefault="00AC3F6E" w:rsidP="00785001">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4" w14:textId="77777777" w:rsidR="00AC3F6E" w:rsidRPr="00BD1D9F" w:rsidRDefault="00AC3F6E" w:rsidP="00785001">
            <w:pPr>
              <w:jc w:val="both"/>
              <w:rPr>
                <w:rFonts w:ascii="EB Garamond" w:hAnsi="EB Garamond" w:cs="EB Garamond"/>
              </w:rPr>
            </w:pPr>
          </w:p>
        </w:tc>
      </w:tr>
      <w:tr w:rsidR="00AC3F6E" w:rsidRPr="00BD1D9F" w14:paraId="1D72C36A" w14:textId="77777777" w:rsidTr="00D9114A">
        <w:tblPrEx>
          <w:tblCellMar>
            <w:top w:w="0" w:type="dxa"/>
            <w:bottom w:w="0" w:type="dxa"/>
          </w:tblCellMar>
        </w:tblPrEx>
        <w:tc>
          <w:tcPr>
            <w:tcW w:w="226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6" w14:textId="77777777" w:rsidR="00AC3F6E" w:rsidRPr="00BD1D9F" w:rsidRDefault="00AC3F6E" w:rsidP="00785001">
            <w:pPr>
              <w:jc w:val="both"/>
              <w:rPr>
                <w:rFonts w:ascii="EB Garamond" w:hAnsi="EB Garamond" w:cs="EB Garamond"/>
              </w:rPr>
            </w:pPr>
          </w:p>
        </w:tc>
        <w:tc>
          <w:tcPr>
            <w:tcW w:w="2637"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7" w14:textId="77777777" w:rsidR="00AC3F6E" w:rsidRPr="00BD1D9F" w:rsidRDefault="00AC3F6E" w:rsidP="00785001">
            <w:pPr>
              <w:jc w:val="both"/>
              <w:rPr>
                <w:rFonts w:ascii="EB Garamond" w:hAnsi="EB Garamond" w:cs="EB Garamond"/>
              </w:rPr>
            </w:pPr>
          </w:p>
        </w:tc>
        <w:tc>
          <w:tcPr>
            <w:tcW w:w="2200"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8" w14:textId="77777777" w:rsidR="00AC3F6E" w:rsidRPr="00BD1D9F" w:rsidRDefault="00AC3F6E" w:rsidP="00785001">
            <w:pPr>
              <w:jc w:val="both"/>
              <w:rPr>
                <w:rFonts w:ascii="EB Garamond" w:hAnsi="EB Garamond" w:cs="EB Garamond"/>
              </w:rPr>
            </w:pPr>
          </w:p>
        </w:tc>
        <w:tc>
          <w:tcPr>
            <w:tcW w:w="1926"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69" w14:textId="77777777" w:rsidR="00AC3F6E" w:rsidRPr="00BD1D9F" w:rsidRDefault="00AC3F6E" w:rsidP="00785001">
            <w:pPr>
              <w:jc w:val="both"/>
              <w:rPr>
                <w:rFonts w:ascii="EB Garamond" w:hAnsi="EB Garamond" w:cs="EB Garamond"/>
              </w:rPr>
            </w:pPr>
          </w:p>
        </w:tc>
      </w:tr>
    </w:tbl>
    <w:p w14:paraId="1D72C36B" w14:textId="77777777" w:rsidR="00AC3F6E" w:rsidRPr="00BD1D9F" w:rsidRDefault="005E5254" w:rsidP="00785001">
      <w:pPr>
        <w:spacing w:after="140" w:line="264" w:lineRule="auto"/>
        <w:ind w:left="567"/>
        <w:jc w:val="both"/>
        <w:rPr>
          <w:rFonts w:ascii="EB Garamond" w:hAnsi="EB Garamond" w:cs="EB Garamond"/>
        </w:rPr>
      </w:pPr>
      <w:r w:rsidRPr="00BD1D9F">
        <w:rPr>
          <w:rFonts w:ascii="EB Garamond" w:hAnsi="EB Garamond" w:cs="EB Garamond"/>
          <w:i/>
          <w:iCs/>
          <w:color w:val="7A7A7A"/>
          <w:sz w:val="19"/>
          <w:szCs w:val="19"/>
        </w:rPr>
        <w:t xml:space="preserve">Guide — In the </w:t>
      </w:r>
      <w:proofErr w:type="spellStart"/>
      <w:r w:rsidRPr="00BD1D9F">
        <w:rPr>
          <w:rFonts w:ascii="EB Garamond" w:hAnsi="EB Garamond" w:cs="EB Garamond"/>
          <w:i/>
          <w:iCs/>
          <w:color w:val="7A7A7A"/>
          <w:sz w:val="19"/>
          <w:szCs w:val="19"/>
        </w:rPr>
        <w:t>Ḥ</w:t>
      </w:r>
      <w:r w:rsidRPr="00BD1D9F">
        <w:rPr>
          <w:rFonts w:ascii="EB Garamond" w:hAnsi="EB Garamond" w:cs="EB Garamond"/>
          <w:i/>
          <w:iCs/>
          <w:color w:val="7A7A7A"/>
          <w:sz w:val="19"/>
          <w:szCs w:val="19"/>
        </w:rPr>
        <w:t>anafī</w:t>
      </w:r>
      <w:proofErr w:type="spellEnd"/>
      <w:r w:rsidRPr="00BD1D9F">
        <w:rPr>
          <w:rFonts w:ascii="EB Garamond" w:hAnsi="EB Garamond" w:cs="EB Garamond"/>
          <w:i/>
          <w:iCs/>
          <w:color w:val="7A7A7A"/>
          <w:sz w:val="19"/>
          <w:szCs w:val="19"/>
        </w:rPr>
        <w:t xml:space="preserve"> view these are paid from the one-third, unless the heirs willingly pay them from the whole estate.</w:t>
      </w:r>
    </w:p>
    <w:p w14:paraId="1D72C36C"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11.  RESIDUARY ESTATE</w:t>
      </w:r>
    </w:p>
    <w:p w14:paraId="1D72C36D"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11.1</w:t>
      </w:r>
      <w:r w:rsidRPr="00BD1D9F">
        <w:rPr>
          <w:rFonts w:ascii="EB Garamond" w:hAnsi="EB Garamond" w:cs="EB Garamond"/>
          <w:b/>
          <w:bCs/>
          <w:color w:val="2E7D6B"/>
        </w:rPr>
        <w:tab/>
      </w:r>
      <w:r w:rsidRPr="00BD1D9F">
        <w:rPr>
          <w:rFonts w:ascii="EB Garamond" w:hAnsi="EB Garamond" w:cs="EB Garamond"/>
        </w:rPr>
        <w:t xml:space="preserve">I give all the residue of my estate — out of which my funeral expenses and debts shall first be paid — together with any property over which I have a general power of appointment at my death, to my trustees </w:t>
      </w:r>
      <w:r w:rsidRPr="00BD1D9F">
        <w:rPr>
          <w:rFonts w:ascii="EB Garamond" w:hAnsi="EB Garamond" w:cs="EB Garamond"/>
          <w:b/>
          <w:bCs/>
        </w:rPr>
        <w:t>ON TRUST</w:t>
      </w:r>
      <w:r w:rsidRPr="00BD1D9F">
        <w:rPr>
          <w:rFonts w:ascii="EB Garamond" w:hAnsi="EB Garamond" w:cs="EB Garamond"/>
        </w:rPr>
        <w:t xml:space="preserve"> to sell, call in and convert into money such parts as do not already consist of money, with full power to postpone doing so for as long as they see fit without being liable for any loss. This (and the property currently representing it) is referred to in this will as </w:t>
      </w:r>
      <w:r w:rsidRPr="00BD1D9F">
        <w:rPr>
          <w:rFonts w:ascii="EB Garamond" w:hAnsi="EB Garamond" w:cs="EB Garamond"/>
          <w:b/>
          <w:bCs/>
        </w:rPr>
        <w:t>“the Trust Fund”</w:t>
      </w:r>
      <w:r w:rsidRPr="00BD1D9F">
        <w:rPr>
          <w:rFonts w:ascii="EB Garamond" w:hAnsi="EB Garamond" w:cs="EB Garamond"/>
        </w:rPr>
        <w:t>.</w:t>
      </w:r>
    </w:p>
    <w:p w14:paraId="1D72C36E"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12.  DISTRIBUTION ACCORDING TO SHARĪ‘AH</w:t>
      </w:r>
    </w:p>
    <w:p w14:paraId="1D72C36F"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12.1</w:t>
      </w:r>
      <w:r w:rsidRPr="00BD1D9F">
        <w:rPr>
          <w:rFonts w:ascii="EB Garamond" w:hAnsi="EB Garamond" w:cs="EB Garamond"/>
          <w:b/>
          <w:bCs/>
          <w:color w:val="2E7D6B"/>
        </w:rPr>
        <w:tab/>
      </w:r>
      <w:r w:rsidRPr="00BD1D9F">
        <w:rPr>
          <w:rFonts w:ascii="EB Garamond" w:hAnsi="EB Garamond" w:cs="EB Garamond"/>
        </w:rPr>
        <w:t xml:space="preserve">My trustees shall hold the Trust Fund </w:t>
      </w:r>
      <w:r w:rsidRPr="00BD1D9F">
        <w:rPr>
          <w:rFonts w:ascii="EB Garamond" w:hAnsi="EB Garamond" w:cs="EB Garamond"/>
          <w:b/>
          <w:bCs/>
        </w:rPr>
        <w:t>ON TRUST</w:t>
      </w:r>
      <w:r w:rsidRPr="00BD1D9F">
        <w:rPr>
          <w:rFonts w:ascii="EB Garamond" w:hAnsi="EB Garamond" w:cs="EB Garamond"/>
        </w:rPr>
        <w:t xml:space="preserve"> to be distributed (and, where invested, invested) in accordance with </w:t>
      </w:r>
      <w:proofErr w:type="spellStart"/>
      <w:r w:rsidRPr="00BD1D9F">
        <w:rPr>
          <w:rFonts w:ascii="EB Garamond" w:hAnsi="EB Garamond" w:cs="EB Garamond"/>
          <w:i/>
          <w:iCs/>
        </w:rPr>
        <w:t>Sharī‘ah</w:t>
      </w:r>
      <w:proofErr w:type="spellEnd"/>
      <w:r w:rsidRPr="00BD1D9F">
        <w:rPr>
          <w:rFonts w:ascii="EB Garamond" w:hAnsi="EB Garamond" w:cs="EB Garamond"/>
        </w:rPr>
        <w:t xml:space="preserve"> (Islamic law), the interpretation of which my trustees shall determine in their absolute discretion — provided this does not breach English law, in which case they shall make only the minimum modifications necessary to comply.</w:t>
      </w:r>
    </w:p>
    <w:p w14:paraId="1D72C370"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lastRenderedPageBreak/>
        <w:t>12.2</w:t>
      </w:r>
      <w:r w:rsidRPr="00BD1D9F">
        <w:rPr>
          <w:rFonts w:ascii="EB Garamond" w:hAnsi="EB Garamond" w:cs="EB Garamond"/>
          <w:b/>
          <w:bCs/>
          <w:color w:val="2E7D6B"/>
        </w:rPr>
        <w:tab/>
      </w:r>
      <w:r w:rsidRPr="00BD1D9F">
        <w:rPr>
          <w:rFonts w:ascii="EB Garamond" w:hAnsi="EB Garamond" w:cs="EB Garamond"/>
        </w:rPr>
        <w:t>I instruct my trustees to distribute the remainder of my estate (</w:t>
      </w:r>
      <w:r w:rsidRPr="00BD1D9F">
        <w:rPr>
          <w:rFonts w:ascii="EB Garamond" w:hAnsi="EB Garamond" w:cs="EB Garamond"/>
          <w:b/>
          <w:bCs/>
        </w:rPr>
        <w:t>at least two-thirds</w:t>
      </w:r>
      <w:r w:rsidRPr="00BD1D9F">
        <w:rPr>
          <w:rFonts w:ascii="EB Garamond" w:hAnsi="EB Garamond" w:cs="EB Garamond"/>
        </w:rPr>
        <w:t xml:space="preserve"> of the net estate, after funeral costs and debts) to those entitled to inherit from me under Islamic law, according to their fixed shares.</w:t>
      </w:r>
    </w:p>
    <w:p w14:paraId="1D72C371"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12.3</w:t>
      </w:r>
      <w:r w:rsidRPr="00BD1D9F">
        <w:rPr>
          <w:rFonts w:ascii="EB Garamond" w:hAnsi="EB Garamond" w:cs="EB Garamond"/>
          <w:b/>
          <w:bCs/>
          <w:color w:val="2E7D6B"/>
        </w:rPr>
        <w:tab/>
      </w:r>
      <w:r w:rsidRPr="00BD1D9F">
        <w:rPr>
          <w:rFonts w:ascii="EB Garamond" w:hAnsi="EB Garamond" w:cs="EB Garamond"/>
        </w:rPr>
        <w:t>I understand that non-Muslim family members do not inherit a fixed share under Islamic law, though they may receive from my one-third.</w:t>
      </w:r>
    </w:p>
    <w:p w14:paraId="1D72C372"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12.4</w:t>
      </w:r>
      <w:r w:rsidRPr="00BD1D9F">
        <w:rPr>
          <w:rFonts w:ascii="EB Garamond" w:hAnsi="EB Garamond" w:cs="EB Garamond"/>
          <w:b/>
          <w:bCs/>
          <w:color w:val="2E7D6B"/>
        </w:rPr>
        <w:tab/>
      </w:r>
      <w:r w:rsidRPr="00BD1D9F">
        <w:rPr>
          <w:rFonts w:ascii="EB Garamond" w:hAnsi="EB Garamond" w:cs="EB Garamond"/>
        </w:rPr>
        <w:t>Please confirm the exact Islamic shares with a reliable Mufti or Imam, calculated by reference to the heirs living at the date of my death.</w:t>
      </w:r>
    </w:p>
    <w:p w14:paraId="1D72C373" w14:textId="77777777" w:rsidR="00AC3F6E" w:rsidRPr="00BD1D9F" w:rsidRDefault="005E5254" w:rsidP="00785001">
      <w:pPr>
        <w:spacing w:after="140" w:line="264" w:lineRule="auto"/>
        <w:ind w:left="567"/>
        <w:jc w:val="both"/>
        <w:rPr>
          <w:rFonts w:ascii="EB Garamond" w:hAnsi="EB Garamond" w:cs="EB Garamond"/>
        </w:rPr>
      </w:pPr>
      <w:r w:rsidRPr="00BD1D9F">
        <w:rPr>
          <w:rFonts w:ascii="EB Garamond" w:hAnsi="EB Garamond" w:cs="EB Garamond"/>
          <w:i/>
          <w:iCs/>
          <w:color w:val="7A7A7A"/>
          <w:sz w:val="19"/>
          <w:szCs w:val="19"/>
        </w:rPr>
        <w:t>Guide — Fixing shares by “the heirs living at the date of death” means children born later are automatically included, and anyone who dies before you drops out — so you need not rewrite the will after every birth or death.</w:t>
      </w:r>
    </w:p>
    <w:p w14:paraId="1D72C374"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13.  STANDARD PROVISIONS</w:t>
      </w:r>
    </w:p>
    <w:p w14:paraId="1D72C375"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13.1</w:t>
      </w:r>
      <w:r w:rsidRPr="00BD1D9F">
        <w:rPr>
          <w:rFonts w:ascii="EB Garamond" w:hAnsi="EB Garamond" w:cs="EB Garamond"/>
          <w:b/>
          <w:bCs/>
          <w:color w:val="2E7D6B"/>
        </w:rPr>
        <w:tab/>
      </w:r>
      <w:r w:rsidRPr="00BD1D9F">
        <w:rPr>
          <w:rFonts w:ascii="EB Garamond" w:hAnsi="EB Garamond" w:cs="EB Garamond"/>
        </w:rPr>
        <w:t>The Standard Provisions and all the Special Provisions of the Society of Trust and Estate Practitioners (2nd Edition) shall apply.</w:t>
      </w:r>
    </w:p>
    <w:p w14:paraId="1D72C376"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13.2</w:t>
      </w:r>
      <w:r w:rsidRPr="00BD1D9F">
        <w:rPr>
          <w:rFonts w:ascii="EB Garamond" w:hAnsi="EB Garamond" w:cs="EB Garamond"/>
          <w:b/>
          <w:bCs/>
          <w:color w:val="2E7D6B"/>
        </w:rPr>
        <w:tab/>
      </w:r>
      <w:r w:rsidRPr="00BD1D9F">
        <w:rPr>
          <w:rFonts w:ascii="EB Garamond" w:hAnsi="EB Garamond" w:cs="EB Garamond"/>
        </w:rPr>
        <w:t>This will shall be construed as if section 33 of the Wills Act 1837 had not been enacted.</w:t>
      </w:r>
    </w:p>
    <w:p w14:paraId="1D72C377"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13.3</w:t>
      </w:r>
      <w:r w:rsidRPr="00BD1D9F">
        <w:rPr>
          <w:rFonts w:ascii="EB Garamond" w:hAnsi="EB Garamond" w:cs="EB Garamond"/>
          <w:b/>
          <w:bCs/>
          <w:color w:val="2E7D6B"/>
        </w:rPr>
        <w:tab/>
      </w:r>
      <w:r w:rsidRPr="00BD1D9F">
        <w:rPr>
          <w:rFonts w:ascii="EB Garamond" w:hAnsi="EB Garamond" w:cs="EB Garamond"/>
        </w:rPr>
        <w:t>My trustees shall not be required to consult beneficiaries under section 11 of the Trusts of Land and Appointment of Trustees Act 1996; the duty to consult is excluded under section 22 of that Act. They shall act in accordance with this will and Islamic principles of inheritance.</w:t>
      </w:r>
    </w:p>
    <w:p w14:paraId="1D72C378"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13.4</w:t>
      </w:r>
      <w:r w:rsidRPr="00BD1D9F">
        <w:rPr>
          <w:rFonts w:ascii="EB Garamond" w:hAnsi="EB Garamond" w:cs="EB Garamond"/>
          <w:b/>
          <w:bCs/>
          <w:color w:val="2E7D6B"/>
        </w:rPr>
        <w:tab/>
      </w:r>
      <w:r w:rsidRPr="00BD1D9F">
        <w:rPr>
          <w:rFonts w:ascii="EB Garamond" w:hAnsi="EB Garamond" w:cs="EB Garamond"/>
        </w:rPr>
        <w:t>My trustees may have regard to generally accepted Islamic principles of investment and shall not be liable for any loss to the Trust Fund resulting from following them, nor for any loss resulting from choosing not to insure any part of the Trust Fund.</w:t>
      </w:r>
    </w:p>
    <w:p w14:paraId="1D72C379"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14.  SIMULTANEOUS DEATH</w:t>
      </w:r>
    </w:p>
    <w:p w14:paraId="1D72C37A"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14.1</w:t>
      </w:r>
      <w:r w:rsidRPr="00BD1D9F">
        <w:rPr>
          <w:rFonts w:ascii="EB Garamond" w:hAnsi="EB Garamond" w:cs="EB Garamond"/>
          <w:b/>
          <w:bCs/>
          <w:color w:val="2E7D6B"/>
        </w:rPr>
        <w:tab/>
      </w:r>
      <w:r w:rsidRPr="00BD1D9F">
        <w:rPr>
          <w:rFonts w:ascii="EB Garamond" w:hAnsi="EB Garamond" w:cs="EB Garamond"/>
        </w:rPr>
        <w:t xml:space="preserve">If my spouse and I die together, or in circumstances where it cannot be determined who survived the other, the statutory presumption of survivorship under section 184 of the Law of Property Act 1925 shall </w:t>
      </w:r>
      <w:r w:rsidRPr="00BD1D9F">
        <w:rPr>
          <w:rFonts w:ascii="EB Garamond" w:hAnsi="EB Garamond" w:cs="EB Garamond"/>
          <w:b/>
          <w:bCs/>
        </w:rPr>
        <w:t>NOT</w:t>
      </w:r>
      <w:r w:rsidRPr="00BD1D9F">
        <w:rPr>
          <w:rFonts w:ascii="EB Garamond" w:hAnsi="EB Garamond" w:cs="EB Garamond"/>
        </w:rPr>
        <w:t xml:space="preserve"> apply.</w:t>
      </w:r>
    </w:p>
    <w:p w14:paraId="1D72C37B"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14.2</w:t>
      </w:r>
      <w:r w:rsidRPr="00BD1D9F">
        <w:rPr>
          <w:rFonts w:ascii="EB Garamond" w:hAnsi="EB Garamond" w:cs="EB Garamond"/>
          <w:b/>
          <w:bCs/>
          <w:color w:val="2E7D6B"/>
        </w:rPr>
        <w:tab/>
      </w:r>
      <w:r w:rsidRPr="00BD1D9F">
        <w:rPr>
          <w:rFonts w:ascii="EB Garamond" w:hAnsi="EB Garamond" w:cs="EB Garamond"/>
        </w:rPr>
        <w:t>Instead, we shall each be treated as not having survived the other. Neither estate shall inherit from the other, and each estate shall be administered independently.</w:t>
      </w:r>
    </w:p>
    <w:p w14:paraId="1D72C37C"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14.3</w:t>
      </w:r>
      <w:r w:rsidRPr="00BD1D9F">
        <w:rPr>
          <w:rFonts w:ascii="EB Garamond" w:hAnsi="EB Garamond" w:cs="EB Garamond"/>
          <w:b/>
          <w:bCs/>
          <w:color w:val="2E7D6B"/>
        </w:rPr>
        <w:tab/>
      </w:r>
      <w:r w:rsidRPr="00BD1D9F">
        <w:rPr>
          <w:rFonts w:ascii="EB Garamond" w:hAnsi="EB Garamond" w:cs="EB Garamond"/>
        </w:rPr>
        <w:t>This reflects the Islamic principle that no inheritance passes between family members who die simultaneously.</w:t>
      </w:r>
    </w:p>
    <w:p w14:paraId="1D72C37D" w14:textId="77777777" w:rsidR="00AC3F6E" w:rsidRPr="00BD1D9F" w:rsidRDefault="005E5254" w:rsidP="00785001">
      <w:pPr>
        <w:pStyle w:val="Heading2"/>
        <w:pBdr>
          <w:bottom w:val="single" w:sz="6" w:space="3" w:color="1B5E4F"/>
        </w:pBdr>
        <w:spacing w:before="260"/>
        <w:jc w:val="both"/>
        <w:rPr>
          <w:rFonts w:ascii="EB Garamond" w:hAnsi="EB Garamond" w:cs="EB Garamond"/>
        </w:rPr>
      </w:pPr>
      <w:r w:rsidRPr="00BD1D9F">
        <w:rPr>
          <w:rFonts w:ascii="EB Garamond" w:hAnsi="EB Garamond" w:cs="EB Garamond"/>
        </w:rPr>
        <w:t>15.  FINAL DECLARATION AND SIGNATURES</w:t>
      </w:r>
    </w:p>
    <w:p w14:paraId="1D72C37E"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15.1</w:t>
      </w:r>
      <w:r w:rsidRPr="00BD1D9F">
        <w:rPr>
          <w:rFonts w:ascii="EB Garamond" w:hAnsi="EB Garamond" w:cs="EB Garamond"/>
          <w:b/>
          <w:bCs/>
          <w:color w:val="2E7D6B"/>
        </w:rPr>
        <w:tab/>
      </w:r>
      <w:r w:rsidRPr="00BD1D9F">
        <w:rPr>
          <w:rFonts w:ascii="EB Garamond" w:hAnsi="EB Garamond" w:cs="EB Garamond"/>
        </w:rPr>
        <w:t xml:space="preserve">Signed by </w:t>
      </w:r>
      <w:r w:rsidRPr="00BD1D9F">
        <w:rPr>
          <w:rFonts w:ascii="EB Garamond" w:hAnsi="EB Garamond" w:cs="EB Garamond"/>
          <w:highlight w:val="yellow"/>
        </w:rPr>
        <w:t>full name</w:t>
      </w:r>
      <w:r w:rsidRPr="00BD1D9F">
        <w:rPr>
          <w:rFonts w:ascii="EB Garamond" w:hAnsi="EB Garamond" w:cs="EB Garamond"/>
        </w:rPr>
        <w:t xml:space="preserve">, the testator, on </w:t>
      </w:r>
      <w:r w:rsidRPr="00BD1D9F">
        <w:rPr>
          <w:rFonts w:ascii="EB Garamond" w:hAnsi="EB Garamond" w:cs="EB Garamond"/>
          <w:highlight w:val="yellow"/>
        </w:rPr>
        <w:t>date</w:t>
      </w:r>
      <w:r w:rsidRPr="00BD1D9F">
        <w:rPr>
          <w:rFonts w:ascii="EB Garamond" w:hAnsi="EB Garamond" w:cs="EB Garamond"/>
        </w:rPr>
        <w:t>.</w:t>
      </w:r>
    </w:p>
    <w:p w14:paraId="1D72C37F" w14:textId="77777777" w:rsidR="00AC3F6E" w:rsidRPr="00BD1D9F" w:rsidRDefault="005E5254" w:rsidP="00785001">
      <w:pPr>
        <w:spacing w:before="120" w:after="200"/>
        <w:ind w:left="567"/>
        <w:jc w:val="both"/>
        <w:rPr>
          <w:rFonts w:ascii="EB Garamond" w:hAnsi="EB Garamond" w:cs="EB Garamond"/>
        </w:rPr>
      </w:pPr>
      <w:r w:rsidRPr="00BD1D9F">
        <w:rPr>
          <w:rFonts w:ascii="EB Garamond" w:hAnsi="EB Garamond" w:cs="EB Garamond"/>
        </w:rPr>
        <w:t>Signature of testator:  ……………………………………………………………</w:t>
      </w:r>
    </w:p>
    <w:p w14:paraId="1D72C380" w14:textId="77777777" w:rsidR="00AC3F6E" w:rsidRPr="00BD1D9F" w:rsidRDefault="005E5254" w:rsidP="00785001">
      <w:pPr>
        <w:spacing w:after="120" w:line="276" w:lineRule="auto"/>
        <w:ind w:left="567" w:hanging="567"/>
        <w:jc w:val="both"/>
        <w:rPr>
          <w:rFonts w:ascii="EB Garamond" w:hAnsi="EB Garamond" w:cs="EB Garamond"/>
        </w:rPr>
      </w:pPr>
      <w:r w:rsidRPr="00BD1D9F">
        <w:rPr>
          <w:rFonts w:ascii="EB Garamond" w:hAnsi="EB Garamond" w:cs="EB Garamond"/>
          <w:b/>
          <w:bCs/>
          <w:color w:val="2E7D6B"/>
        </w:rPr>
        <w:t>15.2</w:t>
      </w:r>
      <w:r w:rsidRPr="00BD1D9F">
        <w:rPr>
          <w:rFonts w:ascii="EB Garamond" w:hAnsi="EB Garamond" w:cs="EB Garamond"/>
          <w:b/>
          <w:bCs/>
          <w:color w:val="2E7D6B"/>
        </w:rPr>
        <w:tab/>
      </w:r>
      <w:r w:rsidRPr="00BD1D9F">
        <w:rPr>
          <w:rFonts w:ascii="EB Garamond" w:hAnsi="EB Garamond" w:cs="EB Garamond"/>
        </w:rPr>
        <w:t>Signed by the testator in our joint presence, and then by us in the testator’s presence: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AC3F6E" w:rsidRPr="00BD1D9F" w14:paraId="1D72C383"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381" w14:textId="77777777" w:rsidR="00AC3F6E" w:rsidRPr="00BD1D9F" w:rsidRDefault="005E5254" w:rsidP="00785001">
            <w:pPr>
              <w:jc w:val="both"/>
              <w:rPr>
                <w:rFonts w:ascii="EB Garamond" w:hAnsi="EB Garamond" w:cs="EB Garamond"/>
              </w:rPr>
            </w:pPr>
            <w:r w:rsidRPr="00BD1D9F">
              <w:rPr>
                <w:rFonts w:ascii="EB Garamond" w:hAnsi="EB Garamond" w:cs="EB Garamond"/>
                <w:b/>
                <w:bCs/>
              </w:rPr>
              <w:t>First witness</w:t>
            </w:r>
          </w:p>
        </w:tc>
        <w:tc>
          <w:tcPr>
            <w:tcW w:w="4513" w:type="dxa"/>
            <w:tcBorders>
              <w:top w:val="single" w:sz="4" w:space="0" w:color="BFBFBF"/>
              <w:left w:val="single" w:sz="4" w:space="0" w:color="BFBFBF"/>
              <w:bottom w:val="single" w:sz="4" w:space="0" w:color="BFBFBF"/>
              <w:right w:val="single" w:sz="4" w:space="0" w:color="BFBFBF"/>
            </w:tcBorders>
            <w:shd w:val="clear" w:color="auto" w:fill="EAF2EF"/>
            <w:tcMar>
              <w:top w:w="70" w:type="dxa"/>
              <w:left w:w="110" w:type="dxa"/>
              <w:bottom w:w="70" w:type="dxa"/>
              <w:right w:w="110" w:type="dxa"/>
            </w:tcMar>
            <w:vAlign w:val="center"/>
          </w:tcPr>
          <w:p w14:paraId="1D72C382" w14:textId="77777777" w:rsidR="00AC3F6E" w:rsidRPr="00BD1D9F" w:rsidRDefault="005E5254" w:rsidP="00785001">
            <w:pPr>
              <w:jc w:val="both"/>
              <w:rPr>
                <w:rFonts w:ascii="EB Garamond" w:hAnsi="EB Garamond" w:cs="EB Garamond"/>
              </w:rPr>
            </w:pPr>
            <w:r w:rsidRPr="00BD1D9F">
              <w:rPr>
                <w:rFonts w:ascii="EB Garamond" w:hAnsi="EB Garamond" w:cs="EB Garamond"/>
                <w:b/>
                <w:bCs/>
              </w:rPr>
              <w:t>Second witness</w:t>
            </w:r>
          </w:p>
        </w:tc>
      </w:tr>
      <w:tr w:rsidR="00AC3F6E" w:rsidRPr="00BD1D9F" w14:paraId="1D72C386"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4" w14:textId="77777777" w:rsidR="00AC3F6E" w:rsidRPr="00BD1D9F" w:rsidRDefault="005E5254" w:rsidP="00785001">
            <w:pPr>
              <w:jc w:val="both"/>
              <w:rPr>
                <w:rFonts w:ascii="EB Garamond" w:hAnsi="EB Garamond" w:cs="EB Garamond"/>
              </w:rPr>
            </w:pPr>
            <w:r w:rsidRPr="00BD1D9F">
              <w:rPr>
                <w:rFonts w:ascii="EB Garamond" w:hAnsi="EB Garamond" w:cs="EB Garamond"/>
              </w:rPr>
              <w:t>Signature: ……………………………</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5" w14:textId="77777777" w:rsidR="00AC3F6E" w:rsidRPr="00BD1D9F" w:rsidRDefault="005E5254" w:rsidP="00785001">
            <w:pPr>
              <w:jc w:val="both"/>
              <w:rPr>
                <w:rFonts w:ascii="EB Garamond" w:hAnsi="EB Garamond" w:cs="EB Garamond"/>
              </w:rPr>
            </w:pPr>
            <w:r w:rsidRPr="00BD1D9F">
              <w:rPr>
                <w:rFonts w:ascii="EB Garamond" w:hAnsi="EB Garamond" w:cs="EB Garamond"/>
              </w:rPr>
              <w:t>Signature: ……………………………</w:t>
            </w:r>
          </w:p>
        </w:tc>
      </w:tr>
      <w:tr w:rsidR="00AC3F6E" w:rsidRPr="00BD1D9F" w14:paraId="1D72C389"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7" w14:textId="77777777" w:rsidR="00AC3F6E" w:rsidRPr="00BD1D9F" w:rsidRDefault="005E5254" w:rsidP="00785001">
            <w:pPr>
              <w:jc w:val="both"/>
              <w:rPr>
                <w:rFonts w:ascii="EB Garamond" w:hAnsi="EB Garamond" w:cs="EB Garamond"/>
              </w:rPr>
            </w:pPr>
            <w:r w:rsidRPr="00BD1D9F">
              <w:rPr>
                <w:rFonts w:ascii="EB Garamond" w:hAnsi="EB Garamond" w:cs="EB Garamond"/>
              </w:rPr>
              <w:lastRenderedPageBreak/>
              <w:t>Name:</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8" w14:textId="77777777" w:rsidR="00AC3F6E" w:rsidRPr="00BD1D9F" w:rsidRDefault="005E5254" w:rsidP="00785001">
            <w:pPr>
              <w:jc w:val="both"/>
              <w:rPr>
                <w:rFonts w:ascii="EB Garamond" w:hAnsi="EB Garamond" w:cs="EB Garamond"/>
              </w:rPr>
            </w:pPr>
            <w:r w:rsidRPr="00BD1D9F">
              <w:rPr>
                <w:rFonts w:ascii="EB Garamond" w:hAnsi="EB Garamond" w:cs="EB Garamond"/>
              </w:rPr>
              <w:t>Name:</w:t>
            </w:r>
          </w:p>
        </w:tc>
      </w:tr>
      <w:tr w:rsidR="00AC3F6E" w:rsidRPr="00BD1D9F" w14:paraId="1D72C38C"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A" w14:textId="77777777" w:rsidR="00AC3F6E" w:rsidRPr="00BD1D9F" w:rsidRDefault="005E5254" w:rsidP="00785001">
            <w:pPr>
              <w:jc w:val="both"/>
              <w:rPr>
                <w:rFonts w:ascii="EB Garamond" w:hAnsi="EB Garamond" w:cs="EB Garamond"/>
              </w:rPr>
            </w:pPr>
            <w:r w:rsidRPr="00BD1D9F">
              <w:rPr>
                <w:rFonts w:ascii="EB Garamond" w:hAnsi="EB Garamond" w:cs="EB Garamond"/>
              </w:rPr>
              <w:t>Address:</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B" w14:textId="77777777" w:rsidR="00AC3F6E" w:rsidRPr="00BD1D9F" w:rsidRDefault="005E5254" w:rsidP="00785001">
            <w:pPr>
              <w:jc w:val="both"/>
              <w:rPr>
                <w:rFonts w:ascii="EB Garamond" w:hAnsi="EB Garamond" w:cs="EB Garamond"/>
              </w:rPr>
            </w:pPr>
            <w:r w:rsidRPr="00BD1D9F">
              <w:rPr>
                <w:rFonts w:ascii="EB Garamond" w:hAnsi="EB Garamond" w:cs="EB Garamond"/>
              </w:rPr>
              <w:t>Address:</w:t>
            </w:r>
          </w:p>
        </w:tc>
      </w:tr>
      <w:tr w:rsidR="00AC3F6E" w:rsidRPr="00BD1D9F" w14:paraId="1D72C38F" w14:textId="77777777">
        <w:tblPrEx>
          <w:tblCellMar>
            <w:top w:w="0" w:type="dxa"/>
            <w:bottom w:w="0" w:type="dxa"/>
          </w:tblCellMar>
        </w:tblPrEx>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D" w14:textId="77777777" w:rsidR="00AC3F6E" w:rsidRPr="00BD1D9F" w:rsidRDefault="005E5254" w:rsidP="00785001">
            <w:pPr>
              <w:jc w:val="both"/>
              <w:rPr>
                <w:rFonts w:ascii="EB Garamond" w:hAnsi="EB Garamond" w:cs="EB Garamond"/>
              </w:rPr>
            </w:pPr>
            <w:r w:rsidRPr="00BD1D9F">
              <w:rPr>
                <w:rFonts w:ascii="EB Garamond" w:hAnsi="EB Garamond" w:cs="EB Garamond"/>
              </w:rPr>
              <w:t>Occupation:</w:t>
            </w:r>
          </w:p>
        </w:tc>
        <w:tc>
          <w:tcPr>
            <w:tcW w:w="4513" w:type="dxa"/>
            <w:tcBorders>
              <w:top w:val="single" w:sz="4" w:space="0" w:color="BFBFBF"/>
              <w:left w:val="single" w:sz="4" w:space="0" w:color="BFBFBF"/>
              <w:bottom w:val="single" w:sz="4" w:space="0" w:color="BFBFBF"/>
              <w:right w:val="single" w:sz="4" w:space="0" w:color="BFBFBF"/>
            </w:tcBorders>
            <w:tcMar>
              <w:top w:w="70" w:type="dxa"/>
              <w:left w:w="110" w:type="dxa"/>
              <w:bottom w:w="70" w:type="dxa"/>
              <w:right w:w="110" w:type="dxa"/>
            </w:tcMar>
            <w:vAlign w:val="center"/>
          </w:tcPr>
          <w:p w14:paraId="1D72C38E" w14:textId="77777777" w:rsidR="00AC3F6E" w:rsidRPr="00BD1D9F" w:rsidRDefault="005E5254" w:rsidP="00785001">
            <w:pPr>
              <w:jc w:val="both"/>
              <w:rPr>
                <w:rFonts w:ascii="EB Garamond" w:hAnsi="EB Garamond" w:cs="EB Garamond"/>
              </w:rPr>
            </w:pPr>
            <w:r w:rsidRPr="00BD1D9F">
              <w:rPr>
                <w:rFonts w:ascii="EB Garamond" w:hAnsi="EB Garamond" w:cs="EB Garamond"/>
              </w:rPr>
              <w:t>Occupation:</w:t>
            </w:r>
          </w:p>
        </w:tc>
      </w:tr>
    </w:tbl>
    <w:p w14:paraId="1D72C390" w14:textId="77777777" w:rsidR="00AC3F6E" w:rsidRPr="00BD1D9F" w:rsidRDefault="005E5254" w:rsidP="00785001">
      <w:pPr>
        <w:spacing w:before="260"/>
        <w:jc w:val="both"/>
        <w:rPr>
          <w:rFonts w:ascii="EB Garamond" w:hAnsi="EB Garamond" w:cs="EB Garamond"/>
        </w:rPr>
      </w:pPr>
      <w:r w:rsidRPr="00BD1D9F">
        <w:rPr>
          <w:rFonts w:ascii="EB Garamond" w:hAnsi="EB Garamond" w:cs="EB Garamond"/>
          <w:b/>
          <w:bCs/>
          <w:color w:val="1B5E4F"/>
        </w:rPr>
        <w:t>— END OF WILL —</w:t>
      </w:r>
    </w:p>
    <w:p w14:paraId="1D72C391" w14:textId="77777777" w:rsidR="00AC3F6E" w:rsidRPr="00BD1D9F" w:rsidRDefault="005E5254" w:rsidP="00785001">
      <w:pPr>
        <w:spacing w:before="60"/>
        <w:jc w:val="both"/>
        <w:rPr>
          <w:rFonts w:ascii="EB Garamond" w:hAnsi="EB Garamond" w:cs="EB Garamond"/>
        </w:rPr>
      </w:pPr>
      <w:r w:rsidRPr="00BD1D9F">
        <w:rPr>
          <w:rFonts w:ascii="EB Garamond" w:hAnsi="EB Garamond" w:cs="EB Garamond"/>
          <w:i/>
          <w:iCs/>
          <w:color w:val="7A7A7A"/>
          <w:sz w:val="19"/>
          <w:szCs w:val="19"/>
        </w:rPr>
        <w:t>Remember to attach, sign and date your Assets &amp; Liabilities Identifier.</w:t>
      </w:r>
    </w:p>
    <w:sectPr w:rsidR="00AC3F6E" w:rsidRPr="00BD1D9F">
      <w:footerReference w:type="default" r:id="rId7"/>
      <w:pgSz w:w="11906" w:h="16838"/>
      <w:pgMar w:top="1440" w:right="144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7715" w14:textId="77777777" w:rsidR="005E5254" w:rsidRDefault="005E5254">
      <w:r>
        <w:separator/>
      </w:r>
    </w:p>
  </w:endnote>
  <w:endnote w:type="continuationSeparator" w:id="0">
    <w:p w14:paraId="5B10F94D" w14:textId="77777777" w:rsidR="005E5254" w:rsidRDefault="005E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5201E4F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C392" w14:textId="4AF69AC2" w:rsidR="00AC3F6E" w:rsidRDefault="005E5254">
    <w:pPr>
      <w:pBdr>
        <w:top w:val="single" w:sz="4" w:space="4" w:color="BFBFBF"/>
      </w:pBdr>
      <w:tabs>
        <w:tab w:val="right" w:pos="9026"/>
      </w:tabs>
    </w:pPr>
    <w:r>
      <w:rPr>
        <w:color w:val="7A7A7A"/>
        <w:sz w:val="16"/>
        <w:szCs w:val="16"/>
      </w:rPr>
      <w:t>Last Islamic Will &amp; Testament — Digital</w:t>
    </w:r>
    <w:r>
      <w:rPr>
        <w:color w:val="7A7A7A"/>
        <w:sz w:val="16"/>
        <w:szCs w:val="16"/>
      </w:rPr>
      <w:tab/>
      <w:t xml:space="preserve">Page </w:t>
    </w:r>
    <w:r>
      <w:rPr>
        <w:color w:val="7A7A7A"/>
        <w:sz w:val="16"/>
        <w:szCs w:val="16"/>
      </w:rPr>
      <w:fldChar w:fldCharType="begin"/>
    </w:r>
    <w:r>
      <w:rPr>
        <w:color w:val="7A7A7A"/>
        <w:sz w:val="16"/>
        <w:szCs w:val="16"/>
      </w:rPr>
      <w:instrText>PAGE</w:instrText>
    </w:r>
    <w:r>
      <w:rPr>
        <w:color w:val="7A7A7A"/>
        <w:sz w:val="16"/>
        <w:szCs w:val="16"/>
      </w:rPr>
      <w:fldChar w:fldCharType="separate"/>
    </w:r>
    <w:r w:rsidR="00BD1D9F">
      <w:rPr>
        <w:noProof/>
        <w:color w:val="7A7A7A"/>
        <w:sz w:val="16"/>
        <w:szCs w:val="16"/>
      </w:rPr>
      <w:t>1</w:t>
    </w:r>
    <w:r>
      <w:rPr>
        <w:color w:val="7A7A7A"/>
        <w:sz w:val="16"/>
        <w:szCs w:val="16"/>
      </w:rPr>
      <w:fldChar w:fldCharType="end"/>
    </w:r>
    <w:r>
      <w:rPr>
        <w:color w:val="7A7A7A"/>
        <w:sz w:val="16"/>
        <w:szCs w:val="16"/>
      </w:rPr>
      <w:t xml:space="preserve"> of </w:t>
    </w:r>
    <w:r>
      <w:rPr>
        <w:color w:val="7A7A7A"/>
        <w:sz w:val="16"/>
        <w:szCs w:val="16"/>
      </w:rPr>
      <w:fldChar w:fldCharType="begin"/>
    </w:r>
    <w:r>
      <w:rPr>
        <w:color w:val="7A7A7A"/>
        <w:sz w:val="16"/>
        <w:szCs w:val="16"/>
      </w:rPr>
      <w:instrText>NUMPAGES</w:instrText>
    </w:r>
    <w:r>
      <w:rPr>
        <w:color w:val="7A7A7A"/>
        <w:sz w:val="16"/>
        <w:szCs w:val="16"/>
      </w:rPr>
      <w:fldChar w:fldCharType="separate"/>
    </w:r>
    <w:r w:rsidR="00BD1D9F">
      <w:rPr>
        <w:noProof/>
        <w:color w:val="7A7A7A"/>
        <w:sz w:val="16"/>
        <w:szCs w:val="16"/>
      </w:rPr>
      <w:t>2</w:t>
    </w:r>
    <w:r>
      <w:rPr>
        <w:color w:val="7A7A7A"/>
        <w:sz w:val="16"/>
        <w:szCs w:val="16"/>
      </w:rPr>
      <w:fldChar w:fldCharType="end"/>
    </w:r>
    <w:r>
      <w:rPr>
        <w:color w:val="7A7A7A"/>
        <w:sz w:val="16"/>
        <w:szCs w:val="16"/>
      </w:rPr>
      <w:t xml:space="preserve">   •   Initial every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70E2" w14:textId="77777777" w:rsidR="005E5254" w:rsidRDefault="005E5254">
      <w:r>
        <w:separator/>
      </w:r>
    </w:p>
  </w:footnote>
  <w:footnote w:type="continuationSeparator" w:id="0">
    <w:p w14:paraId="66222881" w14:textId="77777777" w:rsidR="005E5254" w:rsidRDefault="005E5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C1D28"/>
    <w:multiLevelType w:val="hybridMultilevel"/>
    <w:tmpl w:val="7F42673C"/>
    <w:lvl w:ilvl="0" w:tplc="DB5E50C2">
      <w:start w:val="1"/>
      <w:numFmt w:val="bullet"/>
      <w:lvlText w:val="•"/>
      <w:lvlJc w:val="left"/>
      <w:pPr>
        <w:ind w:left="460" w:hanging="280"/>
      </w:pPr>
    </w:lvl>
    <w:lvl w:ilvl="1" w:tplc="B014948A">
      <w:numFmt w:val="decimal"/>
      <w:lvlText w:val=""/>
      <w:lvlJc w:val="left"/>
    </w:lvl>
    <w:lvl w:ilvl="2" w:tplc="F236B716">
      <w:numFmt w:val="decimal"/>
      <w:lvlText w:val=""/>
      <w:lvlJc w:val="left"/>
    </w:lvl>
    <w:lvl w:ilvl="3" w:tplc="4D7C262C">
      <w:numFmt w:val="decimal"/>
      <w:lvlText w:val=""/>
      <w:lvlJc w:val="left"/>
    </w:lvl>
    <w:lvl w:ilvl="4" w:tplc="BBFE7EC6">
      <w:numFmt w:val="decimal"/>
      <w:lvlText w:val=""/>
      <w:lvlJc w:val="left"/>
    </w:lvl>
    <w:lvl w:ilvl="5" w:tplc="07AE0320">
      <w:numFmt w:val="decimal"/>
      <w:lvlText w:val=""/>
      <w:lvlJc w:val="left"/>
    </w:lvl>
    <w:lvl w:ilvl="6" w:tplc="2800F61E">
      <w:numFmt w:val="decimal"/>
      <w:lvlText w:val=""/>
      <w:lvlJc w:val="left"/>
    </w:lvl>
    <w:lvl w:ilvl="7" w:tplc="9BB05D98">
      <w:numFmt w:val="decimal"/>
      <w:lvlText w:val=""/>
      <w:lvlJc w:val="left"/>
    </w:lvl>
    <w:lvl w:ilvl="8" w:tplc="FC00144E">
      <w:numFmt w:val="decimal"/>
      <w:lvlText w:val=""/>
      <w:lvlJc w:val="left"/>
    </w:lvl>
  </w:abstractNum>
  <w:abstractNum w:abstractNumId="1" w15:restartNumberingAfterBreak="0">
    <w:nsid w:val="56AB23B8"/>
    <w:multiLevelType w:val="hybridMultilevel"/>
    <w:tmpl w:val="75D871B2"/>
    <w:lvl w:ilvl="0" w:tplc="11FEAF4A">
      <w:start w:val="1"/>
      <w:numFmt w:val="bullet"/>
      <w:lvlText w:val="●"/>
      <w:lvlJc w:val="left"/>
      <w:pPr>
        <w:ind w:left="720" w:hanging="360"/>
      </w:pPr>
    </w:lvl>
    <w:lvl w:ilvl="1" w:tplc="60D40F64">
      <w:start w:val="1"/>
      <w:numFmt w:val="bullet"/>
      <w:lvlText w:val="○"/>
      <w:lvlJc w:val="left"/>
      <w:pPr>
        <w:ind w:left="1440" w:hanging="360"/>
      </w:pPr>
    </w:lvl>
    <w:lvl w:ilvl="2" w:tplc="AAF633BA">
      <w:start w:val="1"/>
      <w:numFmt w:val="bullet"/>
      <w:lvlText w:val="■"/>
      <w:lvlJc w:val="left"/>
      <w:pPr>
        <w:ind w:left="2160" w:hanging="360"/>
      </w:pPr>
    </w:lvl>
    <w:lvl w:ilvl="3" w:tplc="E870D88A">
      <w:start w:val="1"/>
      <w:numFmt w:val="bullet"/>
      <w:lvlText w:val="●"/>
      <w:lvlJc w:val="left"/>
      <w:pPr>
        <w:ind w:left="2880" w:hanging="360"/>
      </w:pPr>
    </w:lvl>
    <w:lvl w:ilvl="4" w:tplc="9FDC2E3C">
      <w:start w:val="1"/>
      <w:numFmt w:val="bullet"/>
      <w:lvlText w:val="○"/>
      <w:lvlJc w:val="left"/>
      <w:pPr>
        <w:ind w:left="3600" w:hanging="360"/>
      </w:pPr>
    </w:lvl>
    <w:lvl w:ilvl="5" w:tplc="383266A6">
      <w:start w:val="1"/>
      <w:numFmt w:val="bullet"/>
      <w:lvlText w:val="■"/>
      <w:lvlJc w:val="left"/>
      <w:pPr>
        <w:ind w:left="4320" w:hanging="360"/>
      </w:pPr>
    </w:lvl>
    <w:lvl w:ilvl="6" w:tplc="6036525C">
      <w:start w:val="1"/>
      <w:numFmt w:val="bullet"/>
      <w:lvlText w:val="●"/>
      <w:lvlJc w:val="left"/>
      <w:pPr>
        <w:ind w:left="5040" w:hanging="360"/>
      </w:pPr>
    </w:lvl>
    <w:lvl w:ilvl="7" w:tplc="233C1ED0">
      <w:start w:val="1"/>
      <w:numFmt w:val="bullet"/>
      <w:lvlText w:val="●"/>
      <w:lvlJc w:val="left"/>
      <w:pPr>
        <w:ind w:left="5760" w:hanging="360"/>
      </w:pPr>
    </w:lvl>
    <w:lvl w:ilvl="8" w:tplc="6B6476B6">
      <w:start w:val="1"/>
      <w:numFmt w:val="bullet"/>
      <w:lvlText w:val="●"/>
      <w:lvlJc w:val="left"/>
      <w:pPr>
        <w:ind w:left="6480" w:hanging="360"/>
      </w:pPr>
    </w:lvl>
  </w:abstractNum>
  <w:num w:numId="1" w16cid:durableId="1422019757">
    <w:abstractNumId w:val="1"/>
    <w:lvlOverride w:ilvl="0">
      <w:startOverride w:val="1"/>
    </w:lvlOverride>
  </w:num>
  <w:num w:numId="2" w16cid:durableId="18217705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6E"/>
    <w:rsid w:val="00246EAB"/>
    <w:rsid w:val="003214C5"/>
    <w:rsid w:val="005E5254"/>
    <w:rsid w:val="0068317C"/>
    <w:rsid w:val="00785001"/>
    <w:rsid w:val="00A13B06"/>
    <w:rsid w:val="00AC3F6E"/>
    <w:rsid w:val="00BD1D9F"/>
    <w:rsid w:val="00C47EC2"/>
    <w:rsid w:val="00D911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D72C2E9"/>
  <w15:docId w15:val="{2802BB1F-E832-2547-9C5E-07923AF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jc w:val="center"/>
      <w:outlineLvl w:val="0"/>
    </w:pPr>
    <w:rPr>
      <w:b/>
      <w:bCs/>
      <w:color w:val="1B5E4F"/>
      <w:sz w:val="34"/>
      <w:szCs w:val="34"/>
    </w:rPr>
  </w:style>
  <w:style w:type="paragraph" w:styleId="Heading2">
    <w:name w:val="heading 2"/>
    <w:uiPriority w:val="9"/>
    <w:unhideWhenUsed/>
    <w:qFormat/>
    <w:pPr>
      <w:spacing w:before="200" w:after="120"/>
      <w:outlineLvl w:val="1"/>
    </w:pPr>
    <w:rPr>
      <w:b/>
      <w:bCs/>
      <w:color w:val="1B5E4F"/>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1877</Words>
  <Characters>8957</Characters>
  <Application>Microsoft Office Word</Application>
  <DocSecurity>0</DocSecurity>
  <Lines>279</Lines>
  <Paragraphs>152</Paragraphs>
  <ScaleCrop>false</ScaleCrop>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Islamic Will &amp; Testament — Digital Template</dc:title>
  <dc:creator>Islamic Wills Project</dc:creator>
  <cp:lastModifiedBy>Abdullah Patel</cp:lastModifiedBy>
  <cp:revision>8</cp:revision>
  <dcterms:created xsi:type="dcterms:W3CDTF">2026-06-17T19:59:00Z</dcterms:created>
  <dcterms:modified xsi:type="dcterms:W3CDTF">2026-06-17T20:26:00Z</dcterms:modified>
</cp:coreProperties>
</file>